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B24" w:rsidRDefault="00001B24" w:rsidP="00001B24">
      <w:pPr>
        <w:pStyle w:val="a3"/>
        <w:jc w:val="center"/>
      </w:pPr>
      <w:r>
        <w:rPr>
          <w:lang w:val="kk-KZ"/>
        </w:rPr>
        <w:t>Қазақстан Республикасы Ғ</w:t>
      </w:r>
      <w:r w:rsidRPr="007D7B33">
        <w:t>ылым және жоғары білім министрлігі</w:t>
      </w:r>
    </w:p>
    <w:p w:rsidR="00001B24" w:rsidRPr="000D5555" w:rsidRDefault="00001B24" w:rsidP="00001B24">
      <w:pPr>
        <w:pStyle w:val="a3"/>
        <w:jc w:val="center"/>
      </w:pPr>
      <w:r>
        <w:t>«</w:t>
      </w:r>
      <w:r>
        <w:rPr>
          <w:lang w:val="kk-KZ"/>
        </w:rPr>
        <w:t>Ә</w:t>
      </w:r>
      <w:r w:rsidRPr="007D7B33">
        <w:t>. Марғұлан атындағы Павлодар педагогикалық университеті</w:t>
      </w:r>
      <w:r>
        <w:t>»</w:t>
      </w:r>
      <w:r>
        <w:rPr>
          <w:lang w:val="kk-KZ"/>
        </w:rPr>
        <w:t xml:space="preserve"> </w:t>
      </w:r>
      <w:r w:rsidRPr="007D7B33">
        <w:t>К</w:t>
      </w:r>
      <w:r>
        <w:rPr>
          <w:lang w:val="kk-KZ"/>
        </w:rPr>
        <w:t>е</w:t>
      </w:r>
      <w:r w:rsidRPr="007D7B33">
        <w:t xml:space="preserve">АҚ </w:t>
      </w:r>
    </w:p>
    <w:p w:rsidR="003039AB" w:rsidRPr="003974D6" w:rsidRDefault="003039AB" w:rsidP="003974D6">
      <w:pPr>
        <w:pStyle w:val="a3"/>
        <w:jc w:val="center"/>
      </w:pPr>
    </w:p>
    <w:p w:rsidR="003039AB" w:rsidRDefault="003039AB">
      <w:pPr>
        <w:pStyle w:val="a3"/>
        <w:rPr>
          <w:sz w:val="30"/>
        </w:rPr>
      </w:pPr>
    </w:p>
    <w:p w:rsidR="003039AB" w:rsidRDefault="003039AB">
      <w:pPr>
        <w:pStyle w:val="a3"/>
        <w:rPr>
          <w:sz w:val="30"/>
        </w:rPr>
      </w:pPr>
    </w:p>
    <w:p w:rsidR="003039AB" w:rsidRDefault="003039AB">
      <w:pPr>
        <w:pStyle w:val="a3"/>
        <w:rPr>
          <w:sz w:val="30"/>
        </w:rPr>
      </w:pPr>
    </w:p>
    <w:p w:rsidR="003039AB" w:rsidRDefault="003039AB">
      <w:pPr>
        <w:pStyle w:val="a3"/>
        <w:rPr>
          <w:sz w:val="30"/>
        </w:rPr>
      </w:pPr>
    </w:p>
    <w:p w:rsidR="003039AB" w:rsidRDefault="003039AB">
      <w:pPr>
        <w:pStyle w:val="a3"/>
        <w:rPr>
          <w:sz w:val="30"/>
        </w:rPr>
      </w:pPr>
    </w:p>
    <w:p w:rsidR="003039AB" w:rsidRDefault="003039AB">
      <w:pPr>
        <w:pStyle w:val="a3"/>
        <w:rPr>
          <w:sz w:val="30"/>
        </w:rPr>
      </w:pPr>
    </w:p>
    <w:p w:rsidR="003039AB" w:rsidRDefault="003039AB">
      <w:pPr>
        <w:pStyle w:val="a3"/>
        <w:rPr>
          <w:sz w:val="30"/>
        </w:rPr>
      </w:pPr>
    </w:p>
    <w:p w:rsidR="003039AB" w:rsidRDefault="003039AB">
      <w:pPr>
        <w:pStyle w:val="a3"/>
        <w:rPr>
          <w:sz w:val="30"/>
        </w:rPr>
      </w:pPr>
    </w:p>
    <w:p w:rsidR="003039AB" w:rsidRDefault="003039AB">
      <w:pPr>
        <w:pStyle w:val="a3"/>
        <w:rPr>
          <w:sz w:val="30"/>
        </w:rPr>
      </w:pPr>
    </w:p>
    <w:p w:rsidR="003039AB" w:rsidRDefault="003039AB">
      <w:pPr>
        <w:pStyle w:val="a3"/>
        <w:spacing w:before="1"/>
      </w:pPr>
    </w:p>
    <w:p w:rsidR="00001B24" w:rsidRDefault="00001B24" w:rsidP="00001B24">
      <w:pPr>
        <w:pStyle w:val="a3"/>
        <w:spacing w:line="480" w:lineRule="auto"/>
        <w:jc w:val="center"/>
        <w:rPr>
          <w:b/>
          <w:sz w:val="30"/>
        </w:rPr>
      </w:pPr>
      <w:r>
        <w:rPr>
          <w:b/>
          <w:bCs/>
        </w:rPr>
        <w:t>Профессор-оқытушы</w:t>
      </w:r>
      <w:r w:rsidR="003974D6" w:rsidRPr="003974D6">
        <w:rPr>
          <w:b/>
          <w:bCs/>
        </w:rPr>
        <w:t xml:space="preserve"> құрамының университеттегі білім беру процесінің сапасына және еңбек жағдайына қанағаттануы бойынша сауалнама</w:t>
      </w:r>
      <w:r>
        <w:rPr>
          <w:b/>
          <w:bCs/>
        </w:rPr>
        <w:t xml:space="preserve"> </w:t>
      </w:r>
      <w:r w:rsidRPr="003974D6">
        <w:rPr>
          <w:b/>
          <w:bCs/>
        </w:rPr>
        <w:t>есебі</w:t>
      </w:r>
    </w:p>
    <w:p w:rsidR="003974D6" w:rsidRDefault="003974D6" w:rsidP="003974D6">
      <w:pPr>
        <w:pStyle w:val="a3"/>
        <w:spacing w:line="480" w:lineRule="auto"/>
        <w:jc w:val="center"/>
        <w:rPr>
          <w:b/>
          <w:bCs/>
        </w:rPr>
      </w:pPr>
    </w:p>
    <w:p w:rsidR="003039AB" w:rsidRDefault="003039AB">
      <w:pPr>
        <w:pStyle w:val="a3"/>
        <w:rPr>
          <w:b/>
          <w:sz w:val="30"/>
        </w:rPr>
      </w:pPr>
    </w:p>
    <w:p w:rsidR="003039AB" w:rsidRDefault="003039AB">
      <w:pPr>
        <w:pStyle w:val="a3"/>
        <w:rPr>
          <w:b/>
          <w:sz w:val="30"/>
        </w:rPr>
      </w:pPr>
    </w:p>
    <w:p w:rsidR="003039AB" w:rsidRDefault="003039AB">
      <w:pPr>
        <w:pStyle w:val="a3"/>
        <w:rPr>
          <w:b/>
          <w:sz w:val="30"/>
        </w:rPr>
      </w:pPr>
    </w:p>
    <w:p w:rsidR="003039AB" w:rsidRDefault="003039AB">
      <w:pPr>
        <w:pStyle w:val="a3"/>
        <w:rPr>
          <w:b/>
          <w:sz w:val="30"/>
        </w:rPr>
      </w:pPr>
    </w:p>
    <w:p w:rsidR="003039AB" w:rsidRDefault="003039AB">
      <w:pPr>
        <w:pStyle w:val="a3"/>
        <w:rPr>
          <w:b/>
          <w:sz w:val="30"/>
        </w:rPr>
      </w:pPr>
    </w:p>
    <w:p w:rsidR="003039AB" w:rsidRDefault="003039AB">
      <w:pPr>
        <w:pStyle w:val="a3"/>
        <w:rPr>
          <w:b/>
          <w:sz w:val="30"/>
        </w:rPr>
      </w:pPr>
    </w:p>
    <w:p w:rsidR="003039AB" w:rsidRDefault="003039AB">
      <w:pPr>
        <w:pStyle w:val="a3"/>
        <w:rPr>
          <w:b/>
          <w:sz w:val="30"/>
        </w:rPr>
      </w:pPr>
    </w:p>
    <w:p w:rsidR="003039AB" w:rsidRDefault="003039AB">
      <w:pPr>
        <w:pStyle w:val="a3"/>
        <w:rPr>
          <w:b/>
          <w:sz w:val="30"/>
        </w:rPr>
      </w:pPr>
    </w:p>
    <w:p w:rsidR="003039AB" w:rsidRDefault="003039AB">
      <w:pPr>
        <w:pStyle w:val="a3"/>
        <w:rPr>
          <w:b/>
          <w:sz w:val="30"/>
        </w:rPr>
      </w:pPr>
    </w:p>
    <w:p w:rsidR="003039AB" w:rsidRDefault="003039AB">
      <w:pPr>
        <w:pStyle w:val="a3"/>
        <w:rPr>
          <w:b/>
          <w:sz w:val="30"/>
        </w:rPr>
      </w:pPr>
    </w:p>
    <w:p w:rsidR="003039AB" w:rsidRDefault="003039AB">
      <w:pPr>
        <w:pStyle w:val="a3"/>
        <w:rPr>
          <w:b/>
          <w:sz w:val="30"/>
        </w:rPr>
      </w:pPr>
    </w:p>
    <w:p w:rsidR="003039AB" w:rsidRDefault="003039AB">
      <w:pPr>
        <w:pStyle w:val="a3"/>
        <w:rPr>
          <w:b/>
          <w:sz w:val="30"/>
        </w:rPr>
      </w:pPr>
    </w:p>
    <w:p w:rsidR="003039AB" w:rsidRDefault="003039AB">
      <w:pPr>
        <w:pStyle w:val="a3"/>
        <w:rPr>
          <w:b/>
          <w:sz w:val="30"/>
        </w:rPr>
      </w:pPr>
    </w:p>
    <w:p w:rsidR="003039AB" w:rsidRDefault="003039AB">
      <w:pPr>
        <w:pStyle w:val="a3"/>
        <w:rPr>
          <w:b/>
          <w:sz w:val="30"/>
        </w:rPr>
      </w:pPr>
    </w:p>
    <w:p w:rsidR="003039AB" w:rsidRDefault="003039AB">
      <w:pPr>
        <w:pStyle w:val="a3"/>
        <w:rPr>
          <w:b/>
          <w:sz w:val="30"/>
        </w:rPr>
      </w:pPr>
    </w:p>
    <w:p w:rsidR="003039AB" w:rsidRDefault="003039AB">
      <w:pPr>
        <w:pStyle w:val="a3"/>
        <w:rPr>
          <w:b/>
          <w:sz w:val="30"/>
        </w:rPr>
      </w:pPr>
    </w:p>
    <w:p w:rsidR="003039AB" w:rsidRDefault="003039AB">
      <w:pPr>
        <w:pStyle w:val="a3"/>
        <w:rPr>
          <w:b/>
          <w:sz w:val="30"/>
        </w:rPr>
      </w:pPr>
    </w:p>
    <w:p w:rsidR="003039AB" w:rsidRDefault="003039AB">
      <w:pPr>
        <w:pStyle w:val="a3"/>
        <w:spacing w:before="5"/>
        <w:rPr>
          <w:b/>
          <w:sz w:val="36"/>
        </w:rPr>
      </w:pPr>
    </w:p>
    <w:p w:rsidR="003974D6" w:rsidRDefault="003974D6">
      <w:pPr>
        <w:pStyle w:val="a3"/>
        <w:ind w:left="404" w:right="265"/>
        <w:jc w:val="center"/>
      </w:pPr>
    </w:p>
    <w:p w:rsidR="003974D6" w:rsidRDefault="003974D6">
      <w:pPr>
        <w:pStyle w:val="a3"/>
        <w:ind w:left="404" w:right="265"/>
        <w:jc w:val="center"/>
      </w:pPr>
    </w:p>
    <w:p w:rsidR="003974D6" w:rsidRDefault="003974D6">
      <w:pPr>
        <w:pStyle w:val="a3"/>
        <w:ind w:left="404" w:right="265"/>
        <w:jc w:val="center"/>
      </w:pPr>
    </w:p>
    <w:p w:rsidR="003974D6" w:rsidRDefault="003974D6">
      <w:pPr>
        <w:pStyle w:val="a3"/>
        <w:ind w:left="404" w:right="265"/>
        <w:jc w:val="center"/>
      </w:pPr>
    </w:p>
    <w:p w:rsidR="003974D6" w:rsidRDefault="003974D6">
      <w:pPr>
        <w:pStyle w:val="a3"/>
        <w:ind w:left="404" w:right="265"/>
        <w:jc w:val="center"/>
      </w:pPr>
    </w:p>
    <w:p w:rsidR="003039AB" w:rsidRDefault="00C87C04">
      <w:pPr>
        <w:pStyle w:val="a3"/>
        <w:ind w:left="404" w:right="265"/>
        <w:jc w:val="center"/>
      </w:pPr>
      <w:r>
        <w:t>Павлодар,</w:t>
      </w:r>
      <w:r>
        <w:rPr>
          <w:spacing w:val="-4"/>
        </w:rPr>
        <w:t xml:space="preserve"> </w:t>
      </w:r>
      <w:r>
        <w:t>2023</w:t>
      </w:r>
      <w:r>
        <w:rPr>
          <w:spacing w:val="-1"/>
        </w:rPr>
        <w:t xml:space="preserve"> </w:t>
      </w:r>
      <w:r w:rsidR="00A726FD">
        <w:rPr>
          <w:lang w:val="kk-KZ"/>
        </w:rPr>
        <w:t>ж</w:t>
      </w:r>
      <w:r>
        <w:t>.</w:t>
      </w:r>
    </w:p>
    <w:p w:rsidR="003039AB" w:rsidRDefault="003039AB">
      <w:pPr>
        <w:jc w:val="center"/>
        <w:sectPr w:rsidR="003039AB">
          <w:footerReference w:type="default" r:id="rId7"/>
          <w:type w:val="continuous"/>
          <w:pgSz w:w="11900" w:h="16850"/>
          <w:pgMar w:top="1060" w:right="400" w:bottom="1020" w:left="1400" w:header="720" w:footer="839" w:gutter="0"/>
          <w:pgNumType w:start="1"/>
          <w:cols w:space="720"/>
        </w:sectPr>
      </w:pPr>
    </w:p>
    <w:p w:rsidR="00A726FD" w:rsidRDefault="00A726FD" w:rsidP="00A726FD">
      <w:pPr>
        <w:pStyle w:val="a3"/>
        <w:jc w:val="center"/>
        <w:rPr>
          <w:b/>
          <w:sz w:val="20"/>
        </w:rPr>
      </w:pPr>
      <w:r w:rsidRPr="0085023A">
        <w:rPr>
          <w:b/>
          <w:bCs/>
        </w:rPr>
        <w:lastRenderedPageBreak/>
        <w:t>Мазмұны</w:t>
      </w:r>
    </w:p>
    <w:p w:rsidR="003039AB" w:rsidRDefault="003039AB">
      <w:pPr>
        <w:pStyle w:val="a3"/>
        <w:rPr>
          <w:b/>
          <w:sz w:val="20"/>
        </w:rPr>
      </w:pPr>
    </w:p>
    <w:p w:rsidR="003039AB" w:rsidRDefault="003039AB">
      <w:pPr>
        <w:pStyle w:val="a3"/>
        <w:rPr>
          <w:b/>
          <w:sz w:val="20"/>
        </w:rPr>
      </w:pPr>
    </w:p>
    <w:p w:rsidR="003039AB" w:rsidRDefault="003039AB">
      <w:pPr>
        <w:pStyle w:val="a3"/>
        <w:spacing w:before="8" w:after="1"/>
        <w:rPr>
          <w:b/>
          <w:sz w:val="16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9263"/>
        <w:gridCol w:w="616"/>
      </w:tblGrid>
      <w:tr w:rsidR="003039AB" w:rsidTr="00893E6E">
        <w:trPr>
          <w:trHeight w:val="316"/>
        </w:trPr>
        <w:tc>
          <w:tcPr>
            <w:tcW w:w="9263" w:type="dxa"/>
          </w:tcPr>
          <w:p w:rsidR="003039AB" w:rsidRDefault="00A726FD">
            <w:pPr>
              <w:pStyle w:val="TableParagraph"/>
              <w:spacing w:line="296" w:lineRule="exact"/>
              <w:ind w:left="200"/>
              <w:rPr>
                <w:sz w:val="28"/>
              </w:rPr>
            </w:pPr>
            <w:r w:rsidRPr="0085023A">
              <w:rPr>
                <w:spacing w:val="12"/>
                <w:sz w:val="28"/>
              </w:rPr>
              <w:t>Кіріспе</w:t>
            </w:r>
          </w:p>
        </w:tc>
        <w:tc>
          <w:tcPr>
            <w:tcW w:w="616" w:type="dxa"/>
          </w:tcPr>
          <w:p w:rsidR="003039AB" w:rsidRDefault="00C87C04">
            <w:pPr>
              <w:pStyle w:val="TableParagraph"/>
              <w:spacing w:line="296" w:lineRule="exact"/>
              <w:ind w:left="0" w:right="198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3039AB" w:rsidTr="00893E6E">
        <w:trPr>
          <w:trHeight w:val="677"/>
        </w:trPr>
        <w:tc>
          <w:tcPr>
            <w:tcW w:w="9263" w:type="dxa"/>
          </w:tcPr>
          <w:p w:rsidR="003039AB" w:rsidRDefault="00001B24" w:rsidP="00893E6E">
            <w:pPr>
              <w:pStyle w:val="TableParagraph"/>
              <w:spacing w:line="322" w:lineRule="exact"/>
              <w:ind w:left="200" w:right="187"/>
              <w:rPr>
                <w:sz w:val="28"/>
              </w:rPr>
            </w:pPr>
            <w:r>
              <w:rPr>
                <w:spacing w:val="11"/>
                <w:sz w:val="28"/>
              </w:rPr>
              <w:t>Профессор-оқытушы</w:t>
            </w:r>
            <w:r w:rsidR="003974D6" w:rsidRPr="003974D6">
              <w:rPr>
                <w:spacing w:val="11"/>
                <w:sz w:val="28"/>
              </w:rPr>
              <w:t xml:space="preserve"> құрамының білім беру процесінің сапасына және университеттегі еңбек жағдайларына жалпы қанағаттануы</w:t>
            </w:r>
          </w:p>
        </w:tc>
        <w:tc>
          <w:tcPr>
            <w:tcW w:w="616" w:type="dxa"/>
          </w:tcPr>
          <w:p w:rsidR="003039AB" w:rsidRDefault="00C87C04" w:rsidP="00893E6E">
            <w:pPr>
              <w:pStyle w:val="TableParagraph"/>
              <w:spacing w:line="240" w:lineRule="auto"/>
              <w:ind w:left="0" w:right="198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3039AB" w:rsidTr="00893E6E">
        <w:trPr>
          <w:trHeight w:val="639"/>
        </w:trPr>
        <w:tc>
          <w:tcPr>
            <w:tcW w:w="9263" w:type="dxa"/>
          </w:tcPr>
          <w:p w:rsidR="00893E6E" w:rsidRPr="00893E6E" w:rsidRDefault="00893E6E" w:rsidP="00893E6E">
            <w:pPr>
              <w:pStyle w:val="TableParagraph"/>
              <w:spacing w:line="317" w:lineRule="exact"/>
              <w:ind w:left="200"/>
              <w:rPr>
                <w:spacing w:val="12"/>
                <w:sz w:val="28"/>
              </w:rPr>
            </w:pPr>
            <w:r>
              <w:rPr>
                <w:spacing w:val="11"/>
                <w:sz w:val="28"/>
              </w:rPr>
              <w:t>Профессор-оқытушы</w:t>
            </w:r>
            <w:r w:rsidRPr="003974D6">
              <w:rPr>
                <w:spacing w:val="11"/>
                <w:sz w:val="28"/>
              </w:rPr>
              <w:t xml:space="preserve"> құрамын</w:t>
            </w:r>
            <w:r>
              <w:rPr>
                <w:spacing w:val="11"/>
                <w:sz w:val="28"/>
              </w:rPr>
              <w:t>ан</w:t>
            </w:r>
            <w:r w:rsidRPr="003974D6">
              <w:rPr>
                <w:spacing w:val="11"/>
                <w:sz w:val="28"/>
              </w:rPr>
              <w:t xml:space="preserve"> </w:t>
            </w:r>
            <w:r w:rsidRPr="00A726FD">
              <w:rPr>
                <w:spacing w:val="12"/>
                <w:sz w:val="28"/>
              </w:rPr>
              <w:t xml:space="preserve">сауалнама </w:t>
            </w:r>
            <w:r>
              <w:rPr>
                <w:spacing w:val="12"/>
                <w:sz w:val="28"/>
              </w:rPr>
              <w:t xml:space="preserve">алу </w:t>
            </w:r>
            <w:r w:rsidR="00A726FD" w:rsidRPr="00A726FD">
              <w:rPr>
                <w:spacing w:val="12"/>
                <w:sz w:val="28"/>
              </w:rPr>
              <w:t>нәтиже</w:t>
            </w:r>
            <w:r>
              <w:rPr>
                <w:spacing w:val="12"/>
                <w:sz w:val="28"/>
              </w:rPr>
              <w:t>сі бойынша негізгі қорытынды</w:t>
            </w:r>
          </w:p>
        </w:tc>
        <w:tc>
          <w:tcPr>
            <w:tcW w:w="616" w:type="dxa"/>
          </w:tcPr>
          <w:p w:rsidR="003039AB" w:rsidRDefault="00C87C04">
            <w:pPr>
              <w:pStyle w:val="TableParagraph"/>
              <w:spacing w:before="156" w:line="240" w:lineRule="auto"/>
              <w:ind w:left="0" w:right="198"/>
              <w:jc w:val="righ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</w:tbl>
    <w:p w:rsidR="003039AB" w:rsidRDefault="003039AB">
      <w:pPr>
        <w:jc w:val="right"/>
        <w:rPr>
          <w:sz w:val="28"/>
        </w:rPr>
        <w:sectPr w:rsidR="003039AB">
          <w:pgSz w:w="11900" w:h="16850"/>
          <w:pgMar w:top="1060" w:right="400" w:bottom="1020" w:left="1400" w:header="0" w:footer="839" w:gutter="0"/>
          <w:cols w:space="720"/>
        </w:sectPr>
      </w:pPr>
    </w:p>
    <w:p w:rsidR="003039AB" w:rsidRDefault="00A726FD" w:rsidP="003974D6">
      <w:pPr>
        <w:pStyle w:val="a3"/>
        <w:ind w:firstLine="851"/>
        <w:rPr>
          <w:b/>
          <w:szCs w:val="22"/>
        </w:rPr>
      </w:pPr>
      <w:r w:rsidRPr="00A726FD">
        <w:rPr>
          <w:b/>
          <w:szCs w:val="22"/>
        </w:rPr>
        <w:lastRenderedPageBreak/>
        <w:t>Кіріспе</w:t>
      </w:r>
    </w:p>
    <w:p w:rsidR="003974D6" w:rsidRDefault="003974D6" w:rsidP="003974D6">
      <w:pPr>
        <w:pStyle w:val="a3"/>
        <w:ind w:firstLine="851"/>
        <w:rPr>
          <w:b/>
        </w:rPr>
      </w:pPr>
    </w:p>
    <w:p w:rsidR="00A726FD" w:rsidRDefault="00A726FD" w:rsidP="00A726FD">
      <w:pPr>
        <w:pStyle w:val="a3"/>
        <w:spacing w:before="10"/>
        <w:ind w:left="302" w:right="157" w:firstLine="566"/>
        <w:jc w:val="both"/>
      </w:pPr>
      <w:r>
        <w:t xml:space="preserve">Павлодар педагогикалық университетінің жобалық </w:t>
      </w:r>
      <w:r w:rsidR="00001B24">
        <w:t>офис</w:t>
      </w:r>
      <w:r w:rsidR="00001B24">
        <w:rPr>
          <w:lang w:val="kk-KZ"/>
        </w:rPr>
        <w:t xml:space="preserve">і </w:t>
      </w:r>
      <w:r w:rsidR="00001B24">
        <w:t xml:space="preserve">стратегиялық </w:t>
      </w:r>
      <w:r>
        <w:t>жоспарлау және мониторинг бөлімі</w:t>
      </w:r>
      <w:r w:rsidR="00001B24">
        <w:rPr>
          <w:lang w:val="kk-KZ"/>
        </w:rPr>
        <w:t>мен</w:t>
      </w:r>
      <w:r>
        <w:t xml:space="preserve"> 2023 жылғы қаңтарда оқытушылардың университеттегі білім беру процесінің сапасына және еңбек жағдайына қанағаттану деңгейін анықтау және одан әрі а</w:t>
      </w:r>
      <w:r w:rsidR="00001B24">
        <w:t>рттыру үшін профессор-оқытушы</w:t>
      </w:r>
      <w:r>
        <w:t xml:space="preserve"> құрамына (</w:t>
      </w:r>
      <w:r w:rsidR="00001B24">
        <w:t>О</w:t>
      </w:r>
      <w:r>
        <w:t>ПҚ) сауалнама жүргіз</w:t>
      </w:r>
      <w:r w:rsidR="00001B24">
        <w:rPr>
          <w:lang w:val="kk-KZ"/>
        </w:rPr>
        <w:t>іл</w:t>
      </w:r>
      <w:r>
        <w:t>ді.</w:t>
      </w:r>
    </w:p>
    <w:p w:rsidR="003039AB" w:rsidRDefault="00A726FD" w:rsidP="00A726FD">
      <w:pPr>
        <w:pStyle w:val="a3"/>
        <w:spacing w:before="10"/>
        <w:ind w:left="302" w:right="157" w:firstLine="566"/>
        <w:jc w:val="both"/>
      </w:pPr>
      <w:r>
        <w:t>Сауалнама барысын</w:t>
      </w:r>
      <w:r w:rsidR="00001B24">
        <w:t>да профессор - оқытушы</w:t>
      </w:r>
      <w:r>
        <w:t xml:space="preserve"> құрамының пікірі жан-жақты ескеріліп, барлық білім беру бағдарлама</w:t>
      </w:r>
      <w:r w:rsidR="00893E6E">
        <w:t>с</w:t>
      </w:r>
      <w:r>
        <w:t xml:space="preserve">ының ішінен 142 респондент сұралды. Жоғары мектептер бөлінісінде іріктемедегі респонденттердің пікірі мынадай түрде ұсынылған: </w:t>
      </w:r>
      <w:r w:rsidR="00001B24">
        <w:t>38%</w:t>
      </w:r>
      <w:r w:rsidR="00001B24">
        <w:rPr>
          <w:lang w:val="kk-KZ"/>
        </w:rPr>
        <w:t xml:space="preserve"> </w:t>
      </w:r>
      <w:r w:rsidR="00001B24">
        <w:t>гуманитарлық ғылымдар</w:t>
      </w:r>
      <w:r>
        <w:t xml:space="preserve">, </w:t>
      </w:r>
      <w:r w:rsidR="00001B24">
        <w:t>18,3%</w:t>
      </w:r>
      <w:r w:rsidR="00001B24">
        <w:rPr>
          <w:lang w:val="kk-KZ"/>
        </w:rPr>
        <w:t xml:space="preserve"> </w:t>
      </w:r>
      <w:r>
        <w:t>педаг</w:t>
      </w:r>
      <w:r w:rsidR="00001B24">
        <w:t>огика</w:t>
      </w:r>
      <w:r>
        <w:t xml:space="preserve">, </w:t>
      </w:r>
      <w:r w:rsidR="00001B24">
        <w:t>23,9%</w:t>
      </w:r>
      <w:r w:rsidR="00001B24">
        <w:rPr>
          <w:lang w:val="kk-KZ"/>
        </w:rPr>
        <w:t xml:space="preserve"> </w:t>
      </w:r>
      <w:r w:rsidR="00001B24">
        <w:t>жаратылыстану</w:t>
      </w:r>
      <w:r>
        <w:t xml:space="preserve">, </w:t>
      </w:r>
      <w:r w:rsidR="00001B24">
        <w:t>19,7% өнер және спорт</w:t>
      </w:r>
      <w:r>
        <w:t xml:space="preserve"> </w:t>
      </w:r>
      <w:r w:rsidR="00C87C04">
        <w:t>(</w:t>
      </w:r>
      <w:r w:rsidRPr="004E54AF">
        <w:t>1-суретті қараңыз</w:t>
      </w:r>
      <w:r w:rsidR="00C87C04">
        <w:t>).</w:t>
      </w:r>
    </w:p>
    <w:p w:rsidR="003039AB" w:rsidRDefault="003039AB">
      <w:pPr>
        <w:pStyle w:val="a3"/>
        <w:rPr>
          <w:sz w:val="20"/>
        </w:rPr>
      </w:pPr>
    </w:p>
    <w:p w:rsidR="003039AB" w:rsidRDefault="00C87C04">
      <w:pPr>
        <w:pStyle w:val="a3"/>
        <w:spacing w:before="8"/>
        <w:rPr>
          <w:sz w:val="15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1245131</wp:posOffset>
            </wp:positionH>
            <wp:positionV relativeFrom="paragraph">
              <wp:posOffset>139429</wp:posOffset>
            </wp:positionV>
            <wp:extent cx="5826540" cy="1924335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26540" cy="1924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039AB" w:rsidRDefault="003039AB">
      <w:pPr>
        <w:pStyle w:val="a3"/>
        <w:spacing w:before="5"/>
        <w:rPr>
          <w:sz w:val="40"/>
        </w:rPr>
      </w:pPr>
    </w:p>
    <w:p w:rsidR="00A726FD" w:rsidRDefault="00A726FD" w:rsidP="00A726FD">
      <w:pPr>
        <w:pStyle w:val="1"/>
        <w:ind w:right="179" w:firstLine="566"/>
        <w:rPr>
          <w:b w:val="0"/>
          <w:bCs w:val="0"/>
          <w:sz w:val="24"/>
          <w:szCs w:val="22"/>
        </w:rPr>
      </w:pPr>
      <w:r w:rsidRPr="00A726FD">
        <w:rPr>
          <w:b w:val="0"/>
          <w:bCs w:val="0"/>
          <w:sz w:val="24"/>
          <w:szCs w:val="22"/>
        </w:rPr>
        <w:t xml:space="preserve">1-сурет - </w:t>
      </w:r>
      <w:r w:rsidR="003974D6" w:rsidRPr="003974D6">
        <w:rPr>
          <w:b w:val="0"/>
          <w:bCs w:val="0"/>
          <w:sz w:val="24"/>
          <w:szCs w:val="22"/>
        </w:rPr>
        <w:t xml:space="preserve">Жоғары мектептердің </w:t>
      </w:r>
      <w:r w:rsidR="00001B24" w:rsidRPr="003974D6">
        <w:rPr>
          <w:b w:val="0"/>
          <w:bCs w:val="0"/>
          <w:sz w:val="24"/>
          <w:szCs w:val="22"/>
        </w:rPr>
        <w:t>О</w:t>
      </w:r>
      <w:r w:rsidR="003974D6" w:rsidRPr="003974D6">
        <w:rPr>
          <w:b w:val="0"/>
          <w:bCs w:val="0"/>
          <w:sz w:val="24"/>
          <w:szCs w:val="22"/>
        </w:rPr>
        <w:t>ПҚ іріктеудегі өкілдігі</w:t>
      </w:r>
    </w:p>
    <w:p w:rsidR="00A726FD" w:rsidRDefault="00A726FD">
      <w:pPr>
        <w:pStyle w:val="1"/>
        <w:ind w:right="179" w:firstLine="566"/>
        <w:jc w:val="both"/>
        <w:rPr>
          <w:b w:val="0"/>
          <w:bCs w:val="0"/>
          <w:sz w:val="24"/>
          <w:szCs w:val="22"/>
        </w:rPr>
      </w:pPr>
    </w:p>
    <w:p w:rsidR="00A726FD" w:rsidRDefault="00A726FD">
      <w:pPr>
        <w:pStyle w:val="1"/>
        <w:ind w:right="179" w:firstLine="566"/>
        <w:jc w:val="both"/>
        <w:rPr>
          <w:b w:val="0"/>
          <w:bCs w:val="0"/>
          <w:sz w:val="24"/>
          <w:szCs w:val="22"/>
        </w:rPr>
      </w:pPr>
    </w:p>
    <w:p w:rsidR="00A726FD" w:rsidRDefault="00A726FD">
      <w:pPr>
        <w:pStyle w:val="1"/>
        <w:ind w:right="179" w:firstLine="566"/>
        <w:jc w:val="both"/>
        <w:rPr>
          <w:b w:val="0"/>
          <w:bCs w:val="0"/>
          <w:sz w:val="24"/>
          <w:szCs w:val="22"/>
        </w:rPr>
      </w:pPr>
    </w:p>
    <w:p w:rsidR="00A726FD" w:rsidRDefault="00A726FD">
      <w:pPr>
        <w:pStyle w:val="1"/>
        <w:ind w:right="179" w:firstLine="566"/>
        <w:jc w:val="both"/>
        <w:rPr>
          <w:b w:val="0"/>
          <w:bCs w:val="0"/>
          <w:sz w:val="24"/>
          <w:szCs w:val="22"/>
        </w:rPr>
      </w:pPr>
    </w:p>
    <w:p w:rsidR="00A726FD" w:rsidRDefault="00A726FD">
      <w:pPr>
        <w:pStyle w:val="1"/>
        <w:ind w:right="179" w:firstLine="566"/>
        <w:jc w:val="both"/>
        <w:rPr>
          <w:b w:val="0"/>
          <w:bCs w:val="0"/>
          <w:sz w:val="24"/>
          <w:szCs w:val="22"/>
        </w:rPr>
      </w:pPr>
    </w:p>
    <w:p w:rsidR="00A726FD" w:rsidRDefault="00A726FD">
      <w:pPr>
        <w:pStyle w:val="1"/>
        <w:ind w:right="179" w:firstLine="566"/>
        <w:jc w:val="both"/>
        <w:rPr>
          <w:b w:val="0"/>
          <w:bCs w:val="0"/>
          <w:sz w:val="24"/>
          <w:szCs w:val="22"/>
        </w:rPr>
      </w:pPr>
    </w:p>
    <w:p w:rsidR="00A726FD" w:rsidRDefault="00A726FD">
      <w:pPr>
        <w:pStyle w:val="1"/>
        <w:ind w:right="179" w:firstLine="566"/>
        <w:jc w:val="both"/>
        <w:rPr>
          <w:b w:val="0"/>
          <w:bCs w:val="0"/>
          <w:sz w:val="24"/>
          <w:szCs w:val="22"/>
        </w:rPr>
      </w:pPr>
    </w:p>
    <w:p w:rsidR="00A726FD" w:rsidRDefault="00A726FD">
      <w:pPr>
        <w:pStyle w:val="1"/>
        <w:ind w:right="179" w:firstLine="566"/>
        <w:jc w:val="both"/>
        <w:rPr>
          <w:b w:val="0"/>
          <w:bCs w:val="0"/>
          <w:sz w:val="24"/>
          <w:szCs w:val="22"/>
        </w:rPr>
      </w:pPr>
    </w:p>
    <w:p w:rsidR="00A726FD" w:rsidRDefault="00A726FD">
      <w:pPr>
        <w:pStyle w:val="1"/>
        <w:ind w:right="179" w:firstLine="566"/>
        <w:jc w:val="both"/>
        <w:rPr>
          <w:b w:val="0"/>
          <w:bCs w:val="0"/>
          <w:sz w:val="24"/>
          <w:szCs w:val="22"/>
        </w:rPr>
      </w:pPr>
    </w:p>
    <w:p w:rsidR="00A726FD" w:rsidRDefault="00A726FD">
      <w:pPr>
        <w:pStyle w:val="1"/>
        <w:ind w:right="179" w:firstLine="566"/>
        <w:jc w:val="both"/>
        <w:rPr>
          <w:b w:val="0"/>
          <w:bCs w:val="0"/>
          <w:sz w:val="24"/>
          <w:szCs w:val="22"/>
        </w:rPr>
      </w:pPr>
    </w:p>
    <w:p w:rsidR="00A726FD" w:rsidRDefault="00A726FD">
      <w:pPr>
        <w:pStyle w:val="1"/>
        <w:ind w:right="179" w:firstLine="566"/>
        <w:jc w:val="both"/>
        <w:rPr>
          <w:b w:val="0"/>
          <w:bCs w:val="0"/>
          <w:sz w:val="24"/>
          <w:szCs w:val="22"/>
        </w:rPr>
      </w:pPr>
    </w:p>
    <w:p w:rsidR="00A726FD" w:rsidRDefault="00A726FD">
      <w:pPr>
        <w:pStyle w:val="1"/>
        <w:ind w:right="179" w:firstLine="566"/>
        <w:jc w:val="both"/>
        <w:rPr>
          <w:b w:val="0"/>
          <w:bCs w:val="0"/>
          <w:sz w:val="24"/>
          <w:szCs w:val="22"/>
        </w:rPr>
      </w:pPr>
    </w:p>
    <w:p w:rsidR="00A726FD" w:rsidRDefault="00A726FD">
      <w:pPr>
        <w:pStyle w:val="1"/>
        <w:ind w:right="179" w:firstLine="566"/>
        <w:jc w:val="both"/>
        <w:rPr>
          <w:b w:val="0"/>
          <w:bCs w:val="0"/>
          <w:sz w:val="24"/>
          <w:szCs w:val="22"/>
        </w:rPr>
      </w:pPr>
    </w:p>
    <w:p w:rsidR="00A726FD" w:rsidRDefault="00A726FD">
      <w:pPr>
        <w:pStyle w:val="1"/>
        <w:ind w:right="179" w:firstLine="566"/>
        <w:jc w:val="both"/>
        <w:rPr>
          <w:b w:val="0"/>
          <w:bCs w:val="0"/>
          <w:sz w:val="24"/>
          <w:szCs w:val="22"/>
        </w:rPr>
      </w:pPr>
    </w:p>
    <w:p w:rsidR="00A726FD" w:rsidRDefault="00A726FD">
      <w:pPr>
        <w:pStyle w:val="1"/>
        <w:ind w:right="179" w:firstLine="566"/>
        <w:jc w:val="both"/>
        <w:rPr>
          <w:b w:val="0"/>
          <w:bCs w:val="0"/>
          <w:sz w:val="24"/>
          <w:szCs w:val="22"/>
        </w:rPr>
      </w:pPr>
    </w:p>
    <w:p w:rsidR="00A726FD" w:rsidRDefault="00A726FD">
      <w:pPr>
        <w:pStyle w:val="1"/>
        <w:ind w:right="179" w:firstLine="566"/>
        <w:jc w:val="both"/>
        <w:rPr>
          <w:b w:val="0"/>
          <w:bCs w:val="0"/>
          <w:sz w:val="24"/>
          <w:szCs w:val="22"/>
        </w:rPr>
      </w:pPr>
    </w:p>
    <w:p w:rsidR="00A726FD" w:rsidRDefault="00A726FD">
      <w:pPr>
        <w:pStyle w:val="1"/>
        <w:ind w:right="179" w:firstLine="566"/>
        <w:jc w:val="both"/>
        <w:rPr>
          <w:b w:val="0"/>
          <w:bCs w:val="0"/>
          <w:sz w:val="24"/>
          <w:szCs w:val="22"/>
        </w:rPr>
      </w:pPr>
    </w:p>
    <w:p w:rsidR="00A726FD" w:rsidRDefault="00A726FD">
      <w:pPr>
        <w:pStyle w:val="1"/>
        <w:ind w:right="179" w:firstLine="566"/>
        <w:jc w:val="both"/>
        <w:rPr>
          <w:b w:val="0"/>
          <w:bCs w:val="0"/>
          <w:sz w:val="24"/>
          <w:szCs w:val="22"/>
        </w:rPr>
      </w:pPr>
    </w:p>
    <w:p w:rsidR="00A726FD" w:rsidRDefault="00A726FD">
      <w:pPr>
        <w:pStyle w:val="1"/>
        <w:ind w:right="179" w:firstLine="566"/>
        <w:jc w:val="both"/>
        <w:rPr>
          <w:b w:val="0"/>
          <w:bCs w:val="0"/>
          <w:sz w:val="24"/>
          <w:szCs w:val="22"/>
        </w:rPr>
      </w:pPr>
    </w:p>
    <w:p w:rsidR="003974D6" w:rsidRPr="003974D6" w:rsidRDefault="007C6FC1" w:rsidP="003974D6">
      <w:pPr>
        <w:pStyle w:val="a3"/>
        <w:spacing w:before="8"/>
        <w:ind w:firstLine="709"/>
        <w:jc w:val="both"/>
        <w:rPr>
          <w:b/>
          <w:bCs/>
          <w:spacing w:val="11"/>
        </w:rPr>
      </w:pPr>
      <w:r>
        <w:rPr>
          <w:b/>
          <w:spacing w:val="11"/>
        </w:rPr>
        <w:lastRenderedPageBreak/>
        <w:t>Профессор-оқытушы</w:t>
      </w:r>
      <w:r w:rsidR="003974D6" w:rsidRPr="003974D6">
        <w:rPr>
          <w:b/>
          <w:spacing w:val="11"/>
        </w:rPr>
        <w:t xml:space="preserve"> құрамының білім беру процесінің сапасына және университеттегі еңбек жағдайына жалпы қанағаттануы</w:t>
      </w:r>
    </w:p>
    <w:p w:rsidR="00A726FD" w:rsidRDefault="00A726FD" w:rsidP="00A726FD">
      <w:pPr>
        <w:pStyle w:val="a3"/>
        <w:spacing w:before="8"/>
        <w:jc w:val="center"/>
        <w:rPr>
          <w:b/>
          <w:sz w:val="27"/>
        </w:rPr>
      </w:pPr>
    </w:p>
    <w:p w:rsidR="00A726FD" w:rsidRDefault="00A726FD" w:rsidP="00A726FD">
      <w:pPr>
        <w:pStyle w:val="a3"/>
        <w:spacing w:before="11"/>
        <w:ind w:firstLine="720"/>
        <w:jc w:val="both"/>
      </w:pPr>
      <w:r>
        <w:t>Универ</w:t>
      </w:r>
      <w:r w:rsidR="007C6FC1">
        <w:t>ситеттің профессор-оқытушы</w:t>
      </w:r>
      <w:r>
        <w:t xml:space="preserve"> құрамына құпиялылық кепілдіктері және жауаптарды жалпылама түрде пайдалану шарттарымен бағаланатын критерийлердің әрқайсысы бойынша университеттегі білім беру процестер</w:t>
      </w:r>
      <w:r w:rsidR="00893E6E">
        <w:t>інің сапасына және еңбек жағдай</w:t>
      </w:r>
      <w:r>
        <w:t>ына қанағаттану дәрежесін бағалау ұсынылды.</w:t>
      </w:r>
    </w:p>
    <w:p w:rsidR="003039AB" w:rsidRDefault="00A726FD" w:rsidP="00A726FD">
      <w:pPr>
        <w:pStyle w:val="a3"/>
        <w:spacing w:before="11"/>
        <w:ind w:firstLine="720"/>
        <w:jc w:val="both"/>
      </w:pPr>
      <w:r>
        <w:t>1-кестеде көрсетілгендей, респонденттер жалпы университет қызметінің барлық бағытына қанағаттанушылықты жоғары бағалады (жалпы интеграцияланған қанағаттану көр</w:t>
      </w:r>
      <w:r w:rsidR="00893E6E">
        <w:t>сеткіші - 89,5%). Сонымен қатар</w:t>
      </w:r>
      <w:r>
        <w:t xml:space="preserve"> сауалнамаға қатысқан оқытушылардың пікірінше, ЖОО қызметінің ең күшті жақтары академиялық (оқу-әдістемелік) қызмет (96,5%) және ғылыми-зерттеу қызметі (91,6%) болып табылады. </w:t>
      </w:r>
      <w:r w:rsidR="008E556C">
        <w:rPr>
          <w:lang w:val="kk-KZ"/>
        </w:rPr>
        <w:t>Күштілігі төмен</w:t>
      </w:r>
      <w:r w:rsidR="008E556C">
        <w:t xml:space="preserve"> жақтар</w:t>
      </w:r>
      <w:r>
        <w:t>: тәрбиелік, ұйымдастырушылық және имидждік қызмет (89,4%), сондай-ақ білім беру, ғылыми және басқа да қызмет түрлерін дамыту үшін жағдай жасайтын ЖОО инфрақұрылымы (80,3%.).</w:t>
      </w:r>
    </w:p>
    <w:p w:rsidR="00A726FD" w:rsidRDefault="00A726FD" w:rsidP="00A726FD">
      <w:pPr>
        <w:pStyle w:val="a3"/>
        <w:spacing w:before="11"/>
        <w:ind w:firstLine="720"/>
        <w:jc w:val="both"/>
        <w:rPr>
          <w:sz w:val="27"/>
        </w:rPr>
      </w:pPr>
    </w:p>
    <w:p w:rsidR="00A726FD" w:rsidRDefault="00A726FD" w:rsidP="00A726FD">
      <w:pPr>
        <w:spacing w:before="2"/>
        <w:ind w:left="868"/>
        <w:jc w:val="center"/>
        <w:rPr>
          <w:sz w:val="28"/>
          <w:szCs w:val="28"/>
        </w:rPr>
      </w:pPr>
      <w:r w:rsidRPr="00A726FD">
        <w:rPr>
          <w:sz w:val="28"/>
          <w:szCs w:val="28"/>
        </w:rPr>
        <w:t>1-кесте-О</w:t>
      </w:r>
      <w:r w:rsidR="007C6FC1" w:rsidRPr="00A726FD">
        <w:rPr>
          <w:sz w:val="28"/>
          <w:szCs w:val="28"/>
        </w:rPr>
        <w:t>П</w:t>
      </w:r>
      <w:r w:rsidRPr="00A726FD">
        <w:rPr>
          <w:sz w:val="28"/>
          <w:szCs w:val="28"/>
        </w:rPr>
        <w:t>Қ-ның ЖОО қызметіне жалпы қанағаттануы</w:t>
      </w:r>
    </w:p>
    <w:p w:rsidR="003039AB" w:rsidRDefault="00C87C04" w:rsidP="00A726FD">
      <w:pPr>
        <w:spacing w:before="2"/>
        <w:ind w:left="868"/>
        <w:jc w:val="center"/>
        <w:rPr>
          <w:i/>
          <w:sz w:val="28"/>
        </w:rPr>
      </w:pPr>
      <w:r>
        <w:rPr>
          <w:i/>
          <w:sz w:val="28"/>
        </w:rPr>
        <w:t>(</w:t>
      </w:r>
      <w:r w:rsidR="00A726FD" w:rsidRPr="007440A9">
        <w:rPr>
          <w:i/>
          <w:sz w:val="28"/>
        </w:rPr>
        <w:t>сауалнамаға қатысқандар санының пайызымен</w:t>
      </w:r>
      <w:r w:rsidR="000F0FB4">
        <w:rPr>
          <w:i/>
          <w:sz w:val="28"/>
        </w:rPr>
        <w:t>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N=142)</w:t>
      </w:r>
    </w:p>
    <w:p w:rsidR="003039AB" w:rsidRDefault="003039AB">
      <w:pPr>
        <w:pStyle w:val="a3"/>
        <w:spacing w:before="2"/>
        <w:rPr>
          <w:i/>
          <w:sz w:val="16"/>
        </w:rPr>
      </w:pPr>
    </w:p>
    <w:tbl>
      <w:tblPr>
        <w:tblStyle w:val="TableNormal"/>
        <w:tblW w:w="0" w:type="auto"/>
        <w:tblInd w:w="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5247"/>
        <w:gridCol w:w="1699"/>
        <w:gridCol w:w="1987"/>
      </w:tblGrid>
      <w:tr w:rsidR="00A726FD">
        <w:trPr>
          <w:trHeight w:val="275"/>
        </w:trPr>
        <w:tc>
          <w:tcPr>
            <w:tcW w:w="566" w:type="dxa"/>
            <w:vMerge w:val="restart"/>
          </w:tcPr>
          <w:p w:rsidR="00A726FD" w:rsidRDefault="00A726FD" w:rsidP="00A726FD">
            <w:pPr>
              <w:pStyle w:val="TableParagraph"/>
              <w:spacing w:before="2" w:line="240" w:lineRule="auto"/>
              <w:ind w:left="16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5247" w:type="dxa"/>
            <w:vMerge w:val="restart"/>
          </w:tcPr>
          <w:p w:rsidR="00A726FD" w:rsidRDefault="00A726FD" w:rsidP="00A726FD">
            <w:pPr>
              <w:pStyle w:val="TableParagraph"/>
              <w:spacing w:before="159" w:line="240" w:lineRule="auto"/>
              <w:ind w:left="1308"/>
              <w:rPr>
                <w:b/>
                <w:sz w:val="24"/>
              </w:rPr>
            </w:pPr>
            <w:r w:rsidRPr="00154B1B">
              <w:rPr>
                <w:b/>
                <w:sz w:val="24"/>
              </w:rPr>
              <w:t>Бағаланатын критерийлер</w:t>
            </w:r>
          </w:p>
        </w:tc>
        <w:tc>
          <w:tcPr>
            <w:tcW w:w="3686" w:type="dxa"/>
            <w:gridSpan w:val="2"/>
          </w:tcPr>
          <w:p w:rsidR="00A726FD" w:rsidRDefault="00A726FD" w:rsidP="00A726FD">
            <w:pPr>
              <w:pStyle w:val="TableParagraph"/>
              <w:spacing w:line="256" w:lineRule="exact"/>
              <w:ind w:left="833"/>
              <w:rPr>
                <w:b/>
                <w:sz w:val="24"/>
              </w:rPr>
            </w:pPr>
            <w:r w:rsidRPr="00154B1B">
              <w:rPr>
                <w:b/>
                <w:sz w:val="24"/>
              </w:rPr>
              <w:t xml:space="preserve">Жауап </w:t>
            </w:r>
            <w:r w:rsidR="007C6FC1">
              <w:rPr>
                <w:b/>
                <w:sz w:val="24"/>
              </w:rPr>
              <w:t>нұсқас</w:t>
            </w:r>
            <w:r w:rsidRPr="00154B1B">
              <w:rPr>
                <w:b/>
                <w:sz w:val="24"/>
              </w:rPr>
              <w:t>ы</w:t>
            </w:r>
          </w:p>
        </w:tc>
      </w:tr>
      <w:tr w:rsidR="00A726FD">
        <w:trPr>
          <w:trHeight w:val="314"/>
        </w:trPr>
        <w:tc>
          <w:tcPr>
            <w:tcW w:w="566" w:type="dxa"/>
            <w:vMerge/>
            <w:tcBorders>
              <w:top w:val="nil"/>
            </w:tcBorders>
          </w:tcPr>
          <w:p w:rsidR="00A726FD" w:rsidRDefault="00A726FD" w:rsidP="00A726FD">
            <w:pPr>
              <w:rPr>
                <w:sz w:val="2"/>
                <w:szCs w:val="2"/>
              </w:rPr>
            </w:pPr>
          </w:p>
        </w:tc>
        <w:tc>
          <w:tcPr>
            <w:tcW w:w="5247" w:type="dxa"/>
            <w:vMerge/>
            <w:tcBorders>
              <w:top w:val="nil"/>
            </w:tcBorders>
          </w:tcPr>
          <w:p w:rsidR="00A726FD" w:rsidRDefault="00A726FD" w:rsidP="00A726FD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</w:tcPr>
          <w:p w:rsidR="00A726FD" w:rsidRDefault="00A726FD" w:rsidP="00A726FD">
            <w:pPr>
              <w:pStyle w:val="TableParagraph"/>
              <w:spacing w:before="14" w:line="240" w:lineRule="auto"/>
              <w:ind w:right="97"/>
              <w:jc w:val="center"/>
              <w:rPr>
                <w:sz w:val="24"/>
              </w:rPr>
            </w:pPr>
            <w:r w:rsidRPr="00154B1B">
              <w:rPr>
                <w:sz w:val="24"/>
              </w:rPr>
              <w:t>Қанағаттанды</w:t>
            </w:r>
            <w:r>
              <w:rPr>
                <w:sz w:val="24"/>
                <w:lang w:val="kk-KZ"/>
              </w:rPr>
              <w:t xml:space="preserve"> </w:t>
            </w:r>
          </w:p>
        </w:tc>
        <w:tc>
          <w:tcPr>
            <w:tcW w:w="1987" w:type="dxa"/>
          </w:tcPr>
          <w:p w:rsidR="00A726FD" w:rsidRDefault="00A726FD" w:rsidP="00A726FD">
            <w:pPr>
              <w:rPr>
                <w:sz w:val="2"/>
                <w:szCs w:val="2"/>
              </w:rPr>
            </w:pPr>
            <w:r w:rsidRPr="00154B1B">
              <w:rPr>
                <w:sz w:val="24"/>
              </w:rPr>
              <w:t>Қанағаттанбады</w:t>
            </w:r>
          </w:p>
        </w:tc>
      </w:tr>
      <w:tr w:rsidR="003039AB">
        <w:trPr>
          <w:trHeight w:val="549"/>
        </w:trPr>
        <w:tc>
          <w:tcPr>
            <w:tcW w:w="566" w:type="dxa"/>
          </w:tcPr>
          <w:p w:rsidR="003039AB" w:rsidRDefault="00C87C0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47" w:type="dxa"/>
          </w:tcPr>
          <w:p w:rsidR="00A726FD" w:rsidRPr="00A726FD" w:rsidRDefault="00A726FD" w:rsidP="00A726FD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 w:rsidRPr="00A726FD">
              <w:rPr>
                <w:sz w:val="24"/>
              </w:rPr>
              <w:t>Академиялық (оқу-әдістемелік)</w:t>
            </w:r>
          </w:p>
          <w:p w:rsidR="003039AB" w:rsidRDefault="000F0FB4" w:rsidP="000F0FB4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қызметі</w:t>
            </w:r>
          </w:p>
        </w:tc>
        <w:tc>
          <w:tcPr>
            <w:tcW w:w="1699" w:type="dxa"/>
          </w:tcPr>
          <w:p w:rsidR="003039AB" w:rsidRDefault="00C87C04">
            <w:pPr>
              <w:pStyle w:val="TableParagraph"/>
              <w:spacing w:line="271" w:lineRule="exact"/>
              <w:ind w:left="105" w:right="97"/>
              <w:jc w:val="center"/>
              <w:rPr>
                <w:sz w:val="24"/>
              </w:rPr>
            </w:pPr>
            <w:r>
              <w:rPr>
                <w:sz w:val="24"/>
              </w:rPr>
              <w:t>96,5%</w:t>
            </w:r>
          </w:p>
        </w:tc>
        <w:tc>
          <w:tcPr>
            <w:tcW w:w="1987" w:type="dxa"/>
          </w:tcPr>
          <w:p w:rsidR="003039AB" w:rsidRDefault="00C87C04">
            <w:pPr>
              <w:pStyle w:val="TableParagraph"/>
              <w:spacing w:line="271" w:lineRule="exact"/>
              <w:ind w:left="134" w:right="126"/>
              <w:jc w:val="center"/>
              <w:rPr>
                <w:sz w:val="24"/>
              </w:rPr>
            </w:pPr>
            <w:r>
              <w:rPr>
                <w:sz w:val="24"/>
              </w:rPr>
              <w:t>3,5%</w:t>
            </w:r>
          </w:p>
        </w:tc>
      </w:tr>
      <w:tr w:rsidR="003039AB">
        <w:trPr>
          <w:trHeight w:val="273"/>
        </w:trPr>
        <w:tc>
          <w:tcPr>
            <w:tcW w:w="566" w:type="dxa"/>
          </w:tcPr>
          <w:p w:rsidR="003039AB" w:rsidRDefault="00C87C0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47" w:type="dxa"/>
          </w:tcPr>
          <w:p w:rsidR="003039AB" w:rsidRDefault="000F0FB4" w:rsidP="000F0FB4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Ғылыми-зерттеу қызметі</w:t>
            </w:r>
          </w:p>
        </w:tc>
        <w:tc>
          <w:tcPr>
            <w:tcW w:w="1699" w:type="dxa"/>
          </w:tcPr>
          <w:p w:rsidR="003039AB" w:rsidRDefault="00C87C04">
            <w:pPr>
              <w:pStyle w:val="TableParagraph"/>
              <w:spacing w:line="253" w:lineRule="exact"/>
              <w:ind w:left="105" w:right="97"/>
              <w:jc w:val="center"/>
              <w:rPr>
                <w:sz w:val="24"/>
              </w:rPr>
            </w:pPr>
            <w:r>
              <w:rPr>
                <w:sz w:val="24"/>
              </w:rPr>
              <w:t>91,6%</w:t>
            </w:r>
          </w:p>
        </w:tc>
        <w:tc>
          <w:tcPr>
            <w:tcW w:w="1987" w:type="dxa"/>
          </w:tcPr>
          <w:p w:rsidR="003039AB" w:rsidRDefault="00C87C04">
            <w:pPr>
              <w:pStyle w:val="TableParagraph"/>
              <w:spacing w:line="253" w:lineRule="exact"/>
              <w:ind w:left="134" w:right="126"/>
              <w:jc w:val="center"/>
              <w:rPr>
                <w:sz w:val="24"/>
              </w:rPr>
            </w:pPr>
            <w:r>
              <w:rPr>
                <w:sz w:val="24"/>
              </w:rPr>
              <w:t>8,4%</w:t>
            </w:r>
          </w:p>
        </w:tc>
      </w:tr>
      <w:tr w:rsidR="003039AB">
        <w:trPr>
          <w:trHeight w:val="522"/>
        </w:trPr>
        <w:tc>
          <w:tcPr>
            <w:tcW w:w="566" w:type="dxa"/>
          </w:tcPr>
          <w:p w:rsidR="003039AB" w:rsidRDefault="00C87C0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247" w:type="dxa"/>
          </w:tcPr>
          <w:p w:rsidR="000F0FB4" w:rsidRPr="00A726FD" w:rsidRDefault="000F0FB4" w:rsidP="000F0FB4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 w:rsidRPr="00A726FD">
              <w:rPr>
                <w:sz w:val="24"/>
              </w:rPr>
              <w:t>Тәрбиелік, ұйымдастырушылық және имидждік</w:t>
            </w:r>
          </w:p>
          <w:p w:rsidR="003039AB" w:rsidRDefault="000F0FB4" w:rsidP="000F0FB4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қызметі</w:t>
            </w:r>
          </w:p>
        </w:tc>
        <w:tc>
          <w:tcPr>
            <w:tcW w:w="1699" w:type="dxa"/>
          </w:tcPr>
          <w:p w:rsidR="003039AB" w:rsidRDefault="00C87C04">
            <w:pPr>
              <w:pStyle w:val="TableParagraph"/>
              <w:spacing w:line="271" w:lineRule="exact"/>
              <w:ind w:left="105" w:right="97"/>
              <w:jc w:val="center"/>
              <w:rPr>
                <w:sz w:val="24"/>
              </w:rPr>
            </w:pPr>
            <w:r>
              <w:rPr>
                <w:sz w:val="24"/>
              </w:rPr>
              <w:t>89,4%</w:t>
            </w:r>
          </w:p>
        </w:tc>
        <w:tc>
          <w:tcPr>
            <w:tcW w:w="1987" w:type="dxa"/>
          </w:tcPr>
          <w:p w:rsidR="003039AB" w:rsidRDefault="00C87C04">
            <w:pPr>
              <w:pStyle w:val="TableParagraph"/>
              <w:spacing w:line="271" w:lineRule="exact"/>
              <w:ind w:left="134" w:right="126"/>
              <w:jc w:val="center"/>
              <w:rPr>
                <w:sz w:val="24"/>
              </w:rPr>
            </w:pPr>
            <w:r>
              <w:rPr>
                <w:sz w:val="24"/>
              </w:rPr>
              <w:t>10,6%</w:t>
            </w:r>
          </w:p>
        </w:tc>
      </w:tr>
      <w:tr w:rsidR="003039AB">
        <w:trPr>
          <w:trHeight w:val="846"/>
        </w:trPr>
        <w:tc>
          <w:tcPr>
            <w:tcW w:w="566" w:type="dxa"/>
          </w:tcPr>
          <w:p w:rsidR="003039AB" w:rsidRDefault="00C87C0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247" w:type="dxa"/>
          </w:tcPr>
          <w:p w:rsidR="003039AB" w:rsidRDefault="00A726FD" w:rsidP="000F0FB4">
            <w:pPr>
              <w:pStyle w:val="TableParagraph"/>
              <w:spacing w:line="240" w:lineRule="auto"/>
              <w:ind w:left="108" w:right="384"/>
              <w:rPr>
                <w:sz w:val="24"/>
              </w:rPr>
            </w:pPr>
            <w:r w:rsidRPr="00A726FD">
              <w:rPr>
                <w:sz w:val="24"/>
              </w:rPr>
              <w:t>Білім беру, ғылыми және басқа да қызмет түрлерін дамыту үшін жағдай жасайтын ЖОО-ның инфрақұрылымы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699" w:type="dxa"/>
          </w:tcPr>
          <w:p w:rsidR="003039AB" w:rsidRDefault="00C87C04">
            <w:pPr>
              <w:pStyle w:val="TableParagraph"/>
              <w:spacing w:line="271" w:lineRule="exact"/>
              <w:ind w:left="105" w:right="97"/>
              <w:jc w:val="center"/>
              <w:rPr>
                <w:sz w:val="24"/>
              </w:rPr>
            </w:pPr>
            <w:r>
              <w:rPr>
                <w:sz w:val="24"/>
              </w:rPr>
              <w:t>80,3%</w:t>
            </w:r>
          </w:p>
        </w:tc>
        <w:tc>
          <w:tcPr>
            <w:tcW w:w="1987" w:type="dxa"/>
          </w:tcPr>
          <w:p w:rsidR="003039AB" w:rsidRDefault="00C87C04">
            <w:pPr>
              <w:pStyle w:val="TableParagraph"/>
              <w:spacing w:line="271" w:lineRule="exact"/>
              <w:ind w:left="134" w:right="126"/>
              <w:jc w:val="center"/>
              <w:rPr>
                <w:sz w:val="24"/>
              </w:rPr>
            </w:pPr>
            <w:r>
              <w:rPr>
                <w:sz w:val="24"/>
              </w:rPr>
              <w:t>19,7%</w:t>
            </w:r>
          </w:p>
        </w:tc>
      </w:tr>
      <w:tr w:rsidR="003039AB">
        <w:trPr>
          <w:trHeight w:val="633"/>
        </w:trPr>
        <w:tc>
          <w:tcPr>
            <w:tcW w:w="566" w:type="dxa"/>
          </w:tcPr>
          <w:p w:rsidR="003039AB" w:rsidRDefault="003039AB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5247" w:type="dxa"/>
          </w:tcPr>
          <w:p w:rsidR="003039AB" w:rsidRDefault="00A726FD" w:rsidP="008E556C">
            <w:pPr>
              <w:pStyle w:val="TableParagraph"/>
              <w:spacing w:line="240" w:lineRule="auto"/>
              <w:ind w:right="941"/>
              <w:jc w:val="center"/>
              <w:rPr>
                <w:b/>
                <w:sz w:val="24"/>
              </w:rPr>
            </w:pPr>
            <w:r w:rsidRPr="00483B60">
              <w:rPr>
                <w:b/>
                <w:sz w:val="24"/>
              </w:rPr>
              <w:t>Интеграцияланған қанағаттану көрсеткіші</w:t>
            </w:r>
          </w:p>
        </w:tc>
        <w:tc>
          <w:tcPr>
            <w:tcW w:w="1699" w:type="dxa"/>
          </w:tcPr>
          <w:p w:rsidR="003039AB" w:rsidRDefault="00C87C04">
            <w:pPr>
              <w:pStyle w:val="TableParagraph"/>
              <w:spacing w:line="240" w:lineRule="auto"/>
              <w:ind w:right="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89,5%</w:t>
            </w:r>
          </w:p>
        </w:tc>
        <w:tc>
          <w:tcPr>
            <w:tcW w:w="1987" w:type="dxa"/>
          </w:tcPr>
          <w:p w:rsidR="003039AB" w:rsidRDefault="00C87C04">
            <w:pPr>
              <w:pStyle w:val="TableParagraph"/>
              <w:spacing w:line="240" w:lineRule="auto"/>
              <w:ind w:left="135" w:right="1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10,5%</w:t>
            </w:r>
          </w:p>
        </w:tc>
      </w:tr>
    </w:tbl>
    <w:p w:rsidR="000F0FB4" w:rsidRDefault="000F0FB4">
      <w:pPr>
        <w:pStyle w:val="a3"/>
        <w:ind w:left="302" w:right="159" w:firstLine="566"/>
        <w:jc w:val="both"/>
      </w:pPr>
    </w:p>
    <w:p w:rsidR="003039AB" w:rsidRDefault="000F0FB4" w:rsidP="000F0FB4">
      <w:pPr>
        <w:ind w:firstLine="720"/>
        <w:jc w:val="both"/>
        <w:sectPr w:rsidR="003039AB">
          <w:pgSz w:w="11900" w:h="16850"/>
          <w:pgMar w:top="1060" w:right="400" w:bottom="1020" w:left="1400" w:header="0" w:footer="839" w:gutter="0"/>
          <w:cols w:space="720"/>
        </w:sectPr>
      </w:pPr>
      <w:r w:rsidRPr="000F0FB4">
        <w:rPr>
          <w:sz w:val="28"/>
          <w:szCs w:val="28"/>
        </w:rPr>
        <w:t>2-кестеде жалпы профессор-оқытушы құрамының білім беру бағдарламасын басқаруға қатысуға қанағаттануының жоғары деңгейі көрсетілген (орташа мәні</w:t>
      </w:r>
      <w:r w:rsidR="00893E6E">
        <w:rPr>
          <w:sz w:val="28"/>
          <w:szCs w:val="28"/>
        </w:rPr>
        <w:t xml:space="preserve"> - 86,3%). Алайда</w:t>
      </w:r>
      <w:r w:rsidRPr="000F0FB4">
        <w:rPr>
          <w:sz w:val="28"/>
          <w:szCs w:val="28"/>
        </w:rPr>
        <w:t xml:space="preserve"> осы көрсеткіш бойынша ең күшті жақтары: ақпараттың қолжетімділігі (89,4%) және шешім қабылдауға қатысу (85,9%), сондай-ақ өкілеттіктер мен жұмыспен қамту көлемі (85,2%) болып табылады. Өзгерістерге және оларды енгізуге қанағаттану біршама аз (84,5%).</w:t>
      </w:r>
    </w:p>
    <w:p w:rsidR="000F0FB4" w:rsidRDefault="000F0FB4" w:rsidP="004E6F6C">
      <w:pPr>
        <w:spacing w:before="2"/>
        <w:ind w:left="938"/>
        <w:jc w:val="center"/>
        <w:rPr>
          <w:spacing w:val="-1"/>
          <w:sz w:val="28"/>
          <w:szCs w:val="28"/>
        </w:rPr>
      </w:pPr>
      <w:r w:rsidRPr="000F0FB4">
        <w:rPr>
          <w:spacing w:val="-1"/>
          <w:sz w:val="28"/>
          <w:szCs w:val="28"/>
        </w:rPr>
        <w:lastRenderedPageBreak/>
        <w:t>2-кесте-</w:t>
      </w:r>
      <w:r w:rsidR="008E556C">
        <w:rPr>
          <w:spacing w:val="-1"/>
          <w:sz w:val="28"/>
          <w:szCs w:val="28"/>
          <w:lang w:val="kk-KZ"/>
        </w:rPr>
        <w:t>Б</w:t>
      </w:r>
      <w:r w:rsidRPr="000F0FB4">
        <w:rPr>
          <w:spacing w:val="-1"/>
          <w:sz w:val="28"/>
          <w:szCs w:val="28"/>
        </w:rPr>
        <w:t>ілім беру бағдарламасын басқаруға қатысу</w:t>
      </w:r>
    </w:p>
    <w:p w:rsidR="003039AB" w:rsidRDefault="00C87C04" w:rsidP="004E6F6C">
      <w:pPr>
        <w:spacing w:before="2"/>
        <w:ind w:left="938"/>
        <w:jc w:val="center"/>
        <w:rPr>
          <w:i/>
          <w:sz w:val="28"/>
        </w:rPr>
      </w:pPr>
      <w:r>
        <w:rPr>
          <w:i/>
          <w:sz w:val="28"/>
        </w:rPr>
        <w:t>(</w:t>
      </w:r>
      <w:r w:rsidR="000F0FB4" w:rsidRPr="007440A9">
        <w:rPr>
          <w:i/>
          <w:sz w:val="28"/>
        </w:rPr>
        <w:t>сауалнамаға қатысқандар санының пайызымен</w:t>
      </w:r>
      <w:r w:rsidR="000F0FB4">
        <w:rPr>
          <w:i/>
          <w:sz w:val="28"/>
          <w:lang w:val="kk-KZ"/>
        </w:rPr>
        <w:t>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N=142)</w:t>
      </w:r>
    </w:p>
    <w:p w:rsidR="003039AB" w:rsidRDefault="003039AB">
      <w:pPr>
        <w:pStyle w:val="a3"/>
        <w:spacing w:before="5"/>
        <w:rPr>
          <w:i/>
          <w:sz w:val="16"/>
        </w:rPr>
      </w:pPr>
    </w:p>
    <w:tbl>
      <w:tblPr>
        <w:tblStyle w:val="TableNormal"/>
        <w:tblW w:w="0" w:type="auto"/>
        <w:tblInd w:w="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5389"/>
        <w:gridCol w:w="1702"/>
        <w:gridCol w:w="1983"/>
      </w:tblGrid>
      <w:tr w:rsidR="000F0FB4">
        <w:trPr>
          <w:trHeight w:val="275"/>
        </w:trPr>
        <w:tc>
          <w:tcPr>
            <w:tcW w:w="566" w:type="dxa"/>
            <w:vMerge w:val="restart"/>
          </w:tcPr>
          <w:p w:rsidR="000F0FB4" w:rsidRDefault="000F0FB4" w:rsidP="000F0FB4">
            <w:pPr>
              <w:pStyle w:val="TableParagraph"/>
              <w:spacing w:line="275" w:lineRule="exact"/>
              <w:ind w:left="16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5389" w:type="dxa"/>
            <w:vMerge w:val="restart"/>
          </w:tcPr>
          <w:p w:rsidR="000F0FB4" w:rsidRPr="000F0FB4" w:rsidRDefault="000F0FB4" w:rsidP="000F0FB4">
            <w:pPr>
              <w:jc w:val="center"/>
              <w:rPr>
                <w:b/>
                <w:sz w:val="24"/>
                <w:szCs w:val="24"/>
              </w:rPr>
            </w:pPr>
            <w:r w:rsidRPr="000F0FB4">
              <w:rPr>
                <w:b/>
                <w:sz w:val="24"/>
                <w:szCs w:val="24"/>
              </w:rPr>
              <w:t>Бағаланатын критерийлер</w:t>
            </w:r>
          </w:p>
          <w:p w:rsidR="000F0FB4" w:rsidRPr="000F0FB4" w:rsidRDefault="000F0FB4" w:rsidP="000F0F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gridSpan w:val="2"/>
          </w:tcPr>
          <w:p w:rsidR="000F0FB4" w:rsidRPr="000F0FB4" w:rsidRDefault="007C6FC1" w:rsidP="000F0F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Жауап нұсқас</w:t>
            </w:r>
            <w:r w:rsidR="000F0FB4" w:rsidRPr="000F0FB4">
              <w:rPr>
                <w:b/>
                <w:sz w:val="24"/>
                <w:szCs w:val="24"/>
              </w:rPr>
              <w:t>ы</w:t>
            </w:r>
          </w:p>
        </w:tc>
      </w:tr>
      <w:tr w:rsidR="000F0FB4">
        <w:trPr>
          <w:trHeight w:val="314"/>
        </w:trPr>
        <w:tc>
          <w:tcPr>
            <w:tcW w:w="566" w:type="dxa"/>
            <w:vMerge/>
            <w:tcBorders>
              <w:top w:val="nil"/>
            </w:tcBorders>
          </w:tcPr>
          <w:p w:rsidR="000F0FB4" w:rsidRDefault="000F0FB4" w:rsidP="000F0FB4">
            <w:pPr>
              <w:rPr>
                <w:sz w:val="2"/>
                <w:szCs w:val="2"/>
              </w:rPr>
            </w:pPr>
          </w:p>
        </w:tc>
        <w:tc>
          <w:tcPr>
            <w:tcW w:w="5389" w:type="dxa"/>
            <w:vMerge/>
            <w:tcBorders>
              <w:top w:val="nil"/>
            </w:tcBorders>
          </w:tcPr>
          <w:p w:rsidR="000F0FB4" w:rsidRPr="000F0FB4" w:rsidRDefault="000F0FB4" w:rsidP="000F0F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:rsidR="000F0FB4" w:rsidRPr="000F0FB4" w:rsidRDefault="000F0FB4" w:rsidP="000F0FB4">
            <w:pPr>
              <w:pStyle w:val="TableParagraph"/>
              <w:spacing w:before="11" w:line="240" w:lineRule="auto"/>
              <w:ind w:left="109" w:right="98"/>
              <w:jc w:val="center"/>
              <w:rPr>
                <w:sz w:val="24"/>
                <w:szCs w:val="24"/>
              </w:rPr>
            </w:pPr>
            <w:r w:rsidRPr="000F0FB4">
              <w:rPr>
                <w:sz w:val="24"/>
                <w:szCs w:val="24"/>
              </w:rPr>
              <w:t>Қанағаттанды</w:t>
            </w:r>
          </w:p>
        </w:tc>
        <w:tc>
          <w:tcPr>
            <w:tcW w:w="1983" w:type="dxa"/>
          </w:tcPr>
          <w:p w:rsidR="000F0FB4" w:rsidRPr="000F0FB4" w:rsidRDefault="000F0FB4" w:rsidP="000F0FB4">
            <w:pPr>
              <w:pStyle w:val="TableParagraph"/>
              <w:spacing w:before="11" w:line="240" w:lineRule="auto"/>
              <w:ind w:left="132" w:right="126"/>
              <w:jc w:val="center"/>
              <w:rPr>
                <w:sz w:val="24"/>
                <w:szCs w:val="24"/>
              </w:rPr>
            </w:pPr>
            <w:r w:rsidRPr="000F0FB4">
              <w:rPr>
                <w:sz w:val="24"/>
                <w:szCs w:val="24"/>
              </w:rPr>
              <w:t>Қанағаттанбады</w:t>
            </w:r>
          </w:p>
        </w:tc>
      </w:tr>
      <w:tr w:rsidR="000F0FB4">
        <w:trPr>
          <w:trHeight w:val="328"/>
        </w:trPr>
        <w:tc>
          <w:tcPr>
            <w:tcW w:w="566" w:type="dxa"/>
          </w:tcPr>
          <w:p w:rsidR="000F0FB4" w:rsidRDefault="000F0FB4" w:rsidP="000F0F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9" w:type="dxa"/>
          </w:tcPr>
          <w:p w:rsidR="000F0FB4" w:rsidRPr="000F0FB4" w:rsidRDefault="000F0FB4" w:rsidP="000F0FB4">
            <w:pPr>
              <w:rPr>
                <w:sz w:val="24"/>
                <w:szCs w:val="24"/>
              </w:rPr>
            </w:pPr>
            <w:r w:rsidRPr="000F0FB4">
              <w:rPr>
                <w:sz w:val="24"/>
                <w:szCs w:val="24"/>
              </w:rPr>
              <w:t>Ақпараттың қолжетімділігі</w:t>
            </w:r>
          </w:p>
        </w:tc>
        <w:tc>
          <w:tcPr>
            <w:tcW w:w="1702" w:type="dxa"/>
          </w:tcPr>
          <w:p w:rsidR="000F0FB4" w:rsidRDefault="000F0FB4" w:rsidP="000F0FB4">
            <w:pPr>
              <w:pStyle w:val="TableParagraph"/>
              <w:ind w:right="98"/>
              <w:jc w:val="center"/>
              <w:rPr>
                <w:sz w:val="24"/>
              </w:rPr>
            </w:pPr>
            <w:r>
              <w:rPr>
                <w:sz w:val="24"/>
              </w:rPr>
              <w:t>89,4%</w:t>
            </w:r>
          </w:p>
        </w:tc>
        <w:tc>
          <w:tcPr>
            <w:tcW w:w="1983" w:type="dxa"/>
          </w:tcPr>
          <w:p w:rsidR="000F0FB4" w:rsidRDefault="000F0FB4" w:rsidP="000F0FB4">
            <w:pPr>
              <w:pStyle w:val="TableParagraph"/>
              <w:ind w:left="131" w:right="126"/>
              <w:jc w:val="center"/>
              <w:rPr>
                <w:sz w:val="24"/>
              </w:rPr>
            </w:pPr>
            <w:r>
              <w:rPr>
                <w:sz w:val="24"/>
              </w:rPr>
              <w:t>10,6%</w:t>
            </w:r>
          </w:p>
        </w:tc>
      </w:tr>
      <w:tr w:rsidR="000F0FB4">
        <w:trPr>
          <w:trHeight w:val="330"/>
        </w:trPr>
        <w:tc>
          <w:tcPr>
            <w:tcW w:w="566" w:type="dxa"/>
          </w:tcPr>
          <w:p w:rsidR="000F0FB4" w:rsidRDefault="000F0FB4" w:rsidP="000F0FB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89" w:type="dxa"/>
          </w:tcPr>
          <w:p w:rsidR="000F0FB4" w:rsidRPr="000F0FB4" w:rsidRDefault="000F0FB4" w:rsidP="000F0FB4">
            <w:pPr>
              <w:rPr>
                <w:sz w:val="24"/>
                <w:szCs w:val="24"/>
              </w:rPr>
            </w:pPr>
            <w:r w:rsidRPr="000F0FB4">
              <w:rPr>
                <w:sz w:val="24"/>
                <w:szCs w:val="24"/>
              </w:rPr>
              <w:t>Шешім қабылдауға қатысу</w:t>
            </w:r>
          </w:p>
        </w:tc>
        <w:tc>
          <w:tcPr>
            <w:tcW w:w="1702" w:type="dxa"/>
          </w:tcPr>
          <w:p w:rsidR="000F0FB4" w:rsidRDefault="000F0FB4" w:rsidP="000F0FB4">
            <w:pPr>
              <w:pStyle w:val="TableParagraph"/>
              <w:spacing w:line="270" w:lineRule="exact"/>
              <w:ind w:right="98"/>
              <w:jc w:val="center"/>
              <w:rPr>
                <w:sz w:val="24"/>
              </w:rPr>
            </w:pPr>
            <w:r>
              <w:rPr>
                <w:sz w:val="24"/>
              </w:rPr>
              <w:t>85,9%</w:t>
            </w:r>
          </w:p>
        </w:tc>
        <w:tc>
          <w:tcPr>
            <w:tcW w:w="1983" w:type="dxa"/>
          </w:tcPr>
          <w:p w:rsidR="000F0FB4" w:rsidRDefault="000F0FB4" w:rsidP="000F0FB4">
            <w:pPr>
              <w:pStyle w:val="TableParagraph"/>
              <w:spacing w:line="270" w:lineRule="exact"/>
              <w:ind w:left="131" w:right="126"/>
              <w:jc w:val="center"/>
              <w:rPr>
                <w:sz w:val="24"/>
              </w:rPr>
            </w:pPr>
            <w:r>
              <w:rPr>
                <w:sz w:val="24"/>
              </w:rPr>
              <w:t>14,1%</w:t>
            </w:r>
          </w:p>
        </w:tc>
      </w:tr>
      <w:tr w:rsidR="000F0FB4">
        <w:trPr>
          <w:trHeight w:val="330"/>
        </w:trPr>
        <w:tc>
          <w:tcPr>
            <w:tcW w:w="566" w:type="dxa"/>
          </w:tcPr>
          <w:p w:rsidR="000F0FB4" w:rsidRDefault="000F0FB4" w:rsidP="000F0F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389" w:type="dxa"/>
          </w:tcPr>
          <w:p w:rsidR="000F0FB4" w:rsidRPr="000F0FB4" w:rsidRDefault="000F0FB4" w:rsidP="000F0FB4">
            <w:pPr>
              <w:rPr>
                <w:sz w:val="24"/>
                <w:szCs w:val="24"/>
              </w:rPr>
            </w:pPr>
            <w:r w:rsidRPr="000F0FB4">
              <w:rPr>
                <w:sz w:val="24"/>
                <w:szCs w:val="24"/>
              </w:rPr>
              <w:t>Жұмыспен қамтудың өкілеттіктері мен көлемі</w:t>
            </w:r>
          </w:p>
        </w:tc>
        <w:tc>
          <w:tcPr>
            <w:tcW w:w="1702" w:type="dxa"/>
          </w:tcPr>
          <w:p w:rsidR="000F0FB4" w:rsidRDefault="000F0FB4" w:rsidP="000F0FB4">
            <w:pPr>
              <w:pStyle w:val="TableParagraph"/>
              <w:ind w:right="98"/>
              <w:jc w:val="center"/>
              <w:rPr>
                <w:sz w:val="24"/>
              </w:rPr>
            </w:pPr>
            <w:r>
              <w:rPr>
                <w:sz w:val="24"/>
              </w:rPr>
              <w:t>85,2%</w:t>
            </w:r>
          </w:p>
        </w:tc>
        <w:tc>
          <w:tcPr>
            <w:tcW w:w="1983" w:type="dxa"/>
          </w:tcPr>
          <w:p w:rsidR="000F0FB4" w:rsidRDefault="000F0FB4" w:rsidP="000F0FB4">
            <w:pPr>
              <w:pStyle w:val="TableParagraph"/>
              <w:ind w:left="131" w:right="126"/>
              <w:jc w:val="center"/>
              <w:rPr>
                <w:sz w:val="24"/>
              </w:rPr>
            </w:pPr>
            <w:r>
              <w:rPr>
                <w:sz w:val="24"/>
              </w:rPr>
              <w:t>14,8%</w:t>
            </w:r>
          </w:p>
        </w:tc>
      </w:tr>
      <w:tr w:rsidR="000F0FB4">
        <w:trPr>
          <w:trHeight w:val="587"/>
        </w:trPr>
        <w:tc>
          <w:tcPr>
            <w:tcW w:w="566" w:type="dxa"/>
          </w:tcPr>
          <w:p w:rsidR="000F0FB4" w:rsidRDefault="000F0FB4" w:rsidP="000F0F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389" w:type="dxa"/>
          </w:tcPr>
          <w:p w:rsidR="000F0FB4" w:rsidRPr="000F0FB4" w:rsidRDefault="000F0FB4" w:rsidP="000F0FB4">
            <w:pPr>
              <w:rPr>
                <w:sz w:val="24"/>
                <w:szCs w:val="24"/>
              </w:rPr>
            </w:pPr>
            <w:r w:rsidRPr="000F0FB4">
              <w:rPr>
                <w:sz w:val="24"/>
                <w:szCs w:val="24"/>
              </w:rPr>
              <w:t>Өзгерістерге және оларды енгізуге қанағаттану</w:t>
            </w:r>
          </w:p>
        </w:tc>
        <w:tc>
          <w:tcPr>
            <w:tcW w:w="1702" w:type="dxa"/>
          </w:tcPr>
          <w:p w:rsidR="000F0FB4" w:rsidRDefault="000F0FB4" w:rsidP="000F0FB4">
            <w:pPr>
              <w:pStyle w:val="TableParagraph"/>
              <w:ind w:right="98"/>
              <w:jc w:val="center"/>
              <w:rPr>
                <w:sz w:val="24"/>
              </w:rPr>
            </w:pPr>
            <w:r>
              <w:rPr>
                <w:sz w:val="24"/>
              </w:rPr>
              <w:t>84,5%</w:t>
            </w:r>
          </w:p>
        </w:tc>
        <w:tc>
          <w:tcPr>
            <w:tcW w:w="1983" w:type="dxa"/>
          </w:tcPr>
          <w:p w:rsidR="000F0FB4" w:rsidRDefault="000F0FB4" w:rsidP="000F0FB4">
            <w:pPr>
              <w:pStyle w:val="TableParagraph"/>
              <w:ind w:left="131" w:right="126"/>
              <w:jc w:val="center"/>
              <w:rPr>
                <w:sz w:val="24"/>
              </w:rPr>
            </w:pPr>
            <w:r>
              <w:rPr>
                <w:sz w:val="24"/>
              </w:rPr>
              <w:t>15,5%</w:t>
            </w:r>
          </w:p>
        </w:tc>
      </w:tr>
      <w:tr w:rsidR="003039AB">
        <w:trPr>
          <w:trHeight w:val="345"/>
        </w:trPr>
        <w:tc>
          <w:tcPr>
            <w:tcW w:w="566" w:type="dxa"/>
          </w:tcPr>
          <w:p w:rsidR="003039AB" w:rsidRDefault="003039AB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5389" w:type="dxa"/>
          </w:tcPr>
          <w:p w:rsidR="003039AB" w:rsidRPr="008E556C" w:rsidRDefault="000F0FB4">
            <w:pPr>
              <w:pStyle w:val="TableParagraph"/>
              <w:spacing w:line="270" w:lineRule="exact"/>
              <w:ind w:left="1793"/>
              <w:rPr>
                <w:i/>
                <w:sz w:val="24"/>
                <w:lang w:val="kk-KZ"/>
              </w:rPr>
            </w:pPr>
            <w:r w:rsidRPr="000F0FB4">
              <w:rPr>
                <w:i/>
                <w:sz w:val="24"/>
              </w:rPr>
              <w:t>Орташа</w:t>
            </w:r>
            <w:r w:rsidR="008E556C">
              <w:rPr>
                <w:i/>
                <w:sz w:val="24"/>
                <w:lang w:val="en-US"/>
              </w:rPr>
              <w:t xml:space="preserve"> </w:t>
            </w:r>
            <w:r w:rsidR="008E556C">
              <w:rPr>
                <w:i/>
                <w:sz w:val="24"/>
                <w:lang w:val="kk-KZ"/>
              </w:rPr>
              <w:t>мән</w:t>
            </w:r>
          </w:p>
        </w:tc>
        <w:tc>
          <w:tcPr>
            <w:tcW w:w="1702" w:type="dxa"/>
          </w:tcPr>
          <w:p w:rsidR="003039AB" w:rsidRDefault="00C87C04">
            <w:pPr>
              <w:pStyle w:val="TableParagraph"/>
              <w:spacing w:line="270" w:lineRule="exact"/>
              <w:ind w:right="9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86,3%</w:t>
            </w:r>
          </w:p>
        </w:tc>
        <w:tc>
          <w:tcPr>
            <w:tcW w:w="1983" w:type="dxa"/>
          </w:tcPr>
          <w:p w:rsidR="003039AB" w:rsidRDefault="00C87C04">
            <w:pPr>
              <w:pStyle w:val="TableParagraph"/>
              <w:spacing w:line="270" w:lineRule="exact"/>
              <w:ind w:left="131" w:right="12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13,7%</w:t>
            </w:r>
          </w:p>
        </w:tc>
      </w:tr>
    </w:tbl>
    <w:p w:rsidR="003039AB" w:rsidRDefault="003039AB">
      <w:pPr>
        <w:pStyle w:val="a3"/>
        <w:spacing w:before="2"/>
        <w:rPr>
          <w:i/>
          <w:sz w:val="27"/>
        </w:rPr>
      </w:pPr>
    </w:p>
    <w:p w:rsidR="003039AB" w:rsidRDefault="00893E6E" w:rsidP="004E6F6C">
      <w:pPr>
        <w:pStyle w:val="a3"/>
        <w:spacing w:before="5"/>
        <w:ind w:firstLine="720"/>
        <w:jc w:val="both"/>
      </w:pPr>
      <w:r>
        <w:t xml:space="preserve">Профессор – оқытушы </w:t>
      </w:r>
      <w:r w:rsidR="004E6F6C" w:rsidRPr="004E6F6C">
        <w:t>құрамының әлеуетін дамытуға және ұжымдағы психологиялық ахуалға қанағаттанудың жоғары деңгейі (орташа мәні-92,3%) 3</w:t>
      </w:r>
      <w:r>
        <w:t>-кесте көрсетеді. Сонымен қатар</w:t>
      </w:r>
      <w:r w:rsidR="004E6F6C" w:rsidRPr="004E6F6C">
        <w:t xml:space="preserve"> университеттің даму және өзін-өзі жетілдіру мүмкіндіктері (96,7%) және университеттің ұйымшыл ұжымындағы қарым-қатынастардың өзі (94,4%) күшті жақтары болып табылады. Мансаптық өсу перспектива</w:t>
      </w:r>
      <w:r>
        <w:t>с</w:t>
      </w:r>
      <w:r w:rsidR="004E6F6C" w:rsidRPr="004E6F6C">
        <w:t xml:space="preserve">ы (89,4%) және университет басшылығының оқытушыларға деген </w:t>
      </w:r>
      <w:r>
        <w:rPr>
          <w:lang w:val="kk-KZ"/>
        </w:rPr>
        <w:t>қатына</w:t>
      </w:r>
      <w:r w:rsidR="004E6F6C" w:rsidRPr="004E6F6C">
        <w:t>сы (88,7%) оқытушылардың қанағаттанушылығын біршама төмендетеді.</w:t>
      </w:r>
    </w:p>
    <w:p w:rsidR="004E6F6C" w:rsidRDefault="004E6F6C" w:rsidP="004E6F6C">
      <w:pPr>
        <w:pStyle w:val="a3"/>
        <w:spacing w:before="5"/>
        <w:ind w:firstLine="720"/>
        <w:jc w:val="both"/>
        <w:rPr>
          <w:sz w:val="25"/>
        </w:rPr>
      </w:pPr>
    </w:p>
    <w:p w:rsidR="004E6F6C" w:rsidRDefault="004E6F6C" w:rsidP="004E6F6C">
      <w:pPr>
        <w:spacing w:before="2"/>
        <w:ind w:left="868"/>
        <w:jc w:val="center"/>
        <w:rPr>
          <w:sz w:val="28"/>
          <w:szCs w:val="28"/>
        </w:rPr>
      </w:pPr>
      <w:r w:rsidRPr="004E6F6C">
        <w:rPr>
          <w:sz w:val="28"/>
          <w:szCs w:val="28"/>
        </w:rPr>
        <w:t>3-кесте-</w:t>
      </w:r>
      <w:r w:rsidR="008E556C">
        <w:rPr>
          <w:sz w:val="28"/>
          <w:szCs w:val="28"/>
          <w:lang w:val="kk-KZ"/>
        </w:rPr>
        <w:t>Ұ</w:t>
      </w:r>
      <w:r w:rsidRPr="004E6F6C">
        <w:rPr>
          <w:sz w:val="28"/>
          <w:szCs w:val="28"/>
        </w:rPr>
        <w:t>жымдағы әлеуетті дамыту және психологиялық климат</w:t>
      </w:r>
    </w:p>
    <w:p w:rsidR="003039AB" w:rsidRDefault="00C87C04" w:rsidP="004E6F6C">
      <w:pPr>
        <w:spacing w:before="2"/>
        <w:ind w:left="868"/>
        <w:jc w:val="center"/>
        <w:rPr>
          <w:i/>
          <w:sz w:val="28"/>
        </w:rPr>
      </w:pPr>
      <w:r>
        <w:rPr>
          <w:i/>
          <w:sz w:val="28"/>
        </w:rPr>
        <w:t>(</w:t>
      </w:r>
      <w:r w:rsidR="004E6F6C" w:rsidRPr="004E6F6C">
        <w:rPr>
          <w:i/>
          <w:sz w:val="24"/>
          <w:szCs w:val="24"/>
        </w:rPr>
        <w:t>сауалнамаға қатысқандар санының пайызымен</w:t>
      </w:r>
      <w:r w:rsidR="004E6F6C">
        <w:rPr>
          <w:i/>
          <w:sz w:val="28"/>
        </w:rPr>
        <w:t>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N=142)</w:t>
      </w:r>
    </w:p>
    <w:p w:rsidR="003039AB" w:rsidRDefault="003039AB">
      <w:pPr>
        <w:pStyle w:val="a3"/>
        <w:spacing w:before="5"/>
        <w:rPr>
          <w:i/>
          <w:sz w:val="16"/>
        </w:rPr>
      </w:pPr>
    </w:p>
    <w:tbl>
      <w:tblPr>
        <w:tblStyle w:val="TableNormal"/>
        <w:tblW w:w="0" w:type="auto"/>
        <w:tblInd w:w="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5389"/>
        <w:gridCol w:w="1702"/>
        <w:gridCol w:w="1983"/>
      </w:tblGrid>
      <w:tr w:rsidR="000F0FB4">
        <w:trPr>
          <w:trHeight w:val="275"/>
        </w:trPr>
        <w:tc>
          <w:tcPr>
            <w:tcW w:w="566" w:type="dxa"/>
            <w:vMerge w:val="restart"/>
          </w:tcPr>
          <w:p w:rsidR="000F0FB4" w:rsidRDefault="000F0FB4" w:rsidP="000F0FB4">
            <w:pPr>
              <w:pStyle w:val="TableParagraph"/>
              <w:spacing w:line="275" w:lineRule="exact"/>
              <w:ind w:left="16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5389" w:type="dxa"/>
            <w:vMerge w:val="restart"/>
          </w:tcPr>
          <w:p w:rsidR="000F0FB4" w:rsidRPr="000F0FB4" w:rsidRDefault="000F0FB4" w:rsidP="000F0FB4">
            <w:pPr>
              <w:jc w:val="center"/>
              <w:rPr>
                <w:b/>
                <w:sz w:val="24"/>
                <w:szCs w:val="24"/>
              </w:rPr>
            </w:pPr>
            <w:r w:rsidRPr="000F0FB4">
              <w:rPr>
                <w:b/>
                <w:sz w:val="24"/>
                <w:szCs w:val="24"/>
              </w:rPr>
              <w:t>Бағаланатын критерийлер</w:t>
            </w:r>
          </w:p>
          <w:p w:rsidR="000F0FB4" w:rsidRPr="000F0FB4" w:rsidRDefault="000F0FB4" w:rsidP="000F0F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gridSpan w:val="2"/>
          </w:tcPr>
          <w:p w:rsidR="000F0FB4" w:rsidRPr="000F0FB4" w:rsidRDefault="007C6FC1" w:rsidP="000F0F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Жауап нұсқас</w:t>
            </w:r>
            <w:r w:rsidR="000F0FB4" w:rsidRPr="000F0FB4">
              <w:rPr>
                <w:b/>
                <w:sz w:val="24"/>
                <w:szCs w:val="24"/>
              </w:rPr>
              <w:t>ы</w:t>
            </w:r>
          </w:p>
        </w:tc>
      </w:tr>
      <w:tr w:rsidR="000F0FB4">
        <w:trPr>
          <w:trHeight w:val="417"/>
        </w:trPr>
        <w:tc>
          <w:tcPr>
            <w:tcW w:w="566" w:type="dxa"/>
            <w:vMerge/>
            <w:tcBorders>
              <w:top w:val="nil"/>
            </w:tcBorders>
          </w:tcPr>
          <w:p w:rsidR="000F0FB4" w:rsidRDefault="000F0FB4" w:rsidP="000F0FB4">
            <w:pPr>
              <w:rPr>
                <w:sz w:val="2"/>
                <w:szCs w:val="2"/>
              </w:rPr>
            </w:pPr>
          </w:p>
        </w:tc>
        <w:tc>
          <w:tcPr>
            <w:tcW w:w="5389" w:type="dxa"/>
            <w:vMerge/>
            <w:tcBorders>
              <w:top w:val="nil"/>
            </w:tcBorders>
          </w:tcPr>
          <w:p w:rsidR="000F0FB4" w:rsidRPr="000F0FB4" w:rsidRDefault="000F0FB4" w:rsidP="000F0F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:rsidR="000F0FB4" w:rsidRPr="000F0FB4" w:rsidRDefault="000F0FB4" w:rsidP="000F0FB4">
            <w:pPr>
              <w:pStyle w:val="TableParagraph"/>
              <w:ind w:left="109" w:right="98"/>
              <w:jc w:val="center"/>
              <w:rPr>
                <w:sz w:val="24"/>
                <w:szCs w:val="24"/>
              </w:rPr>
            </w:pPr>
            <w:r w:rsidRPr="000F0FB4">
              <w:rPr>
                <w:sz w:val="24"/>
                <w:szCs w:val="24"/>
              </w:rPr>
              <w:t>Қанағаттанды</w:t>
            </w:r>
          </w:p>
        </w:tc>
        <w:tc>
          <w:tcPr>
            <w:tcW w:w="1983" w:type="dxa"/>
          </w:tcPr>
          <w:p w:rsidR="000F0FB4" w:rsidRPr="000F0FB4" w:rsidRDefault="000F0FB4" w:rsidP="000F0FB4">
            <w:pPr>
              <w:pStyle w:val="TableParagraph"/>
              <w:ind w:left="132" w:right="126"/>
              <w:jc w:val="center"/>
              <w:rPr>
                <w:sz w:val="24"/>
                <w:szCs w:val="24"/>
              </w:rPr>
            </w:pPr>
            <w:r w:rsidRPr="000F0FB4">
              <w:rPr>
                <w:sz w:val="24"/>
                <w:szCs w:val="24"/>
              </w:rPr>
              <w:t>Қанағаттанбады</w:t>
            </w:r>
          </w:p>
        </w:tc>
      </w:tr>
      <w:tr w:rsidR="000F0FB4">
        <w:trPr>
          <w:trHeight w:val="330"/>
        </w:trPr>
        <w:tc>
          <w:tcPr>
            <w:tcW w:w="566" w:type="dxa"/>
          </w:tcPr>
          <w:p w:rsidR="000F0FB4" w:rsidRDefault="000F0FB4" w:rsidP="000F0FB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9" w:type="dxa"/>
          </w:tcPr>
          <w:p w:rsidR="000F0FB4" w:rsidRPr="000F0FB4" w:rsidRDefault="000F0FB4" w:rsidP="000F0FB4">
            <w:pPr>
              <w:rPr>
                <w:sz w:val="24"/>
                <w:szCs w:val="24"/>
              </w:rPr>
            </w:pPr>
            <w:r w:rsidRPr="000F0FB4">
              <w:rPr>
                <w:sz w:val="24"/>
                <w:szCs w:val="24"/>
              </w:rPr>
              <w:t>Даму және жетілдіру мүмкіндігі</w:t>
            </w:r>
          </w:p>
        </w:tc>
        <w:tc>
          <w:tcPr>
            <w:tcW w:w="1702" w:type="dxa"/>
          </w:tcPr>
          <w:p w:rsidR="000F0FB4" w:rsidRDefault="000F0FB4" w:rsidP="000F0FB4">
            <w:pPr>
              <w:pStyle w:val="TableParagraph"/>
              <w:spacing w:line="270" w:lineRule="exact"/>
              <w:ind w:right="98"/>
              <w:jc w:val="center"/>
              <w:rPr>
                <w:sz w:val="24"/>
              </w:rPr>
            </w:pPr>
            <w:r>
              <w:rPr>
                <w:sz w:val="24"/>
              </w:rPr>
              <w:t>96,7%</w:t>
            </w:r>
          </w:p>
        </w:tc>
        <w:tc>
          <w:tcPr>
            <w:tcW w:w="1983" w:type="dxa"/>
          </w:tcPr>
          <w:p w:rsidR="000F0FB4" w:rsidRDefault="000F0FB4" w:rsidP="000F0FB4">
            <w:pPr>
              <w:pStyle w:val="TableParagraph"/>
              <w:spacing w:line="270" w:lineRule="exact"/>
              <w:ind w:left="131" w:right="126"/>
              <w:jc w:val="center"/>
              <w:rPr>
                <w:sz w:val="24"/>
              </w:rPr>
            </w:pPr>
            <w:r>
              <w:rPr>
                <w:sz w:val="24"/>
              </w:rPr>
              <w:t>3,3%</w:t>
            </w:r>
          </w:p>
        </w:tc>
      </w:tr>
      <w:tr w:rsidR="000F0FB4">
        <w:trPr>
          <w:trHeight w:val="330"/>
        </w:trPr>
        <w:tc>
          <w:tcPr>
            <w:tcW w:w="566" w:type="dxa"/>
          </w:tcPr>
          <w:p w:rsidR="000F0FB4" w:rsidRDefault="000F0FB4" w:rsidP="000F0F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89" w:type="dxa"/>
          </w:tcPr>
          <w:p w:rsidR="000F0FB4" w:rsidRPr="000F0FB4" w:rsidRDefault="00893E6E" w:rsidP="000F0F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Ұжымдағы қатынас</w:t>
            </w:r>
          </w:p>
        </w:tc>
        <w:tc>
          <w:tcPr>
            <w:tcW w:w="1702" w:type="dxa"/>
          </w:tcPr>
          <w:p w:rsidR="000F0FB4" w:rsidRDefault="000F0FB4" w:rsidP="000F0FB4">
            <w:pPr>
              <w:pStyle w:val="TableParagraph"/>
              <w:ind w:right="98"/>
              <w:jc w:val="center"/>
              <w:rPr>
                <w:sz w:val="24"/>
              </w:rPr>
            </w:pPr>
            <w:r>
              <w:rPr>
                <w:sz w:val="24"/>
              </w:rPr>
              <w:t>94,4%</w:t>
            </w:r>
          </w:p>
        </w:tc>
        <w:tc>
          <w:tcPr>
            <w:tcW w:w="1983" w:type="dxa"/>
          </w:tcPr>
          <w:p w:rsidR="000F0FB4" w:rsidRDefault="000F0FB4" w:rsidP="000F0FB4">
            <w:pPr>
              <w:pStyle w:val="TableParagraph"/>
              <w:ind w:left="131" w:right="126"/>
              <w:jc w:val="center"/>
              <w:rPr>
                <w:sz w:val="24"/>
              </w:rPr>
            </w:pPr>
            <w:r>
              <w:rPr>
                <w:sz w:val="24"/>
              </w:rPr>
              <w:t>5,6%</w:t>
            </w:r>
          </w:p>
        </w:tc>
      </w:tr>
      <w:tr w:rsidR="000F0FB4">
        <w:trPr>
          <w:trHeight w:val="328"/>
        </w:trPr>
        <w:tc>
          <w:tcPr>
            <w:tcW w:w="566" w:type="dxa"/>
          </w:tcPr>
          <w:p w:rsidR="000F0FB4" w:rsidRDefault="000F0FB4" w:rsidP="000F0F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389" w:type="dxa"/>
          </w:tcPr>
          <w:p w:rsidR="000F0FB4" w:rsidRPr="000F0FB4" w:rsidRDefault="00893E6E" w:rsidP="000F0F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Мансаптық өсу перспективас</w:t>
            </w:r>
            <w:r w:rsidR="000F0FB4" w:rsidRPr="000F0FB4">
              <w:rPr>
                <w:sz w:val="24"/>
                <w:szCs w:val="24"/>
              </w:rPr>
              <w:t>ы</w:t>
            </w:r>
          </w:p>
        </w:tc>
        <w:tc>
          <w:tcPr>
            <w:tcW w:w="1702" w:type="dxa"/>
          </w:tcPr>
          <w:p w:rsidR="000F0FB4" w:rsidRDefault="000F0FB4" w:rsidP="000F0FB4">
            <w:pPr>
              <w:pStyle w:val="TableParagraph"/>
              <w:ind w:right="98"/>
              <w:jc w:val="center"/>
              <w:rPr>
                <w:sz w:val="24"/>
              </w:rPr>
            </w:pPr>
            <w:r>
              <w:rPr>
                <w:sz w:val="24"/>
              </w:rPr>
              <w:t>89,4%</w:t>
            </w:r>
          </w:p>
        </w:tc>
        <w:tc>
          <w:tcPr>
            <w:tcW w:w="1983" w:type="dxa"/>
          </w:tcPr>
          <w:p w:rsidR="000F0FB4" w:rsidRDefault="000F0FB4" w:rsidP="000F0FB4">
            <w:pPr>
              <w:pStyle w:val="TableParagraph"/>
              <w:ind w:left="131" w:right="126"/>
              <w:jc w:val="center"/>
              <w:rPr>
                <w:sz w:val="24"/>
              </w:rPr>
            </w:pPr>
            <w:r>
              <w:rPr>
                <w:sz w:val="24"/>
              </w:rPr>
              <w:t>10,6%</w:t>
            </w:r>
          </w:p>
        </w:tc>
      </w:tr>
      <w:tr w:rsidR="000F0FB4">
        <w:trPr>
          <w:trHeight w:val="330"/>
        </w:trPr>
        <w:tc>
          <w:tcPr>
            <w:tcW w:w="566" w:type="dxa"/>
          </w:tcPr>
          <w:p w:rsidR="000F0FB4" w:rsidRDefault="000F0FB4" w:rsidP="000F0FB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389" w:type="dxa"/>
          </w:tcPr>
          <w:p w:rsidR="000F0FB4" w:rsidRPr="00893E6E" w:rsidRDefault="000F0FB4" w:rsidP="00893E6E">
            <w:pPr>
              <w:rPr>
                <w:sz w:val="24"/>
                <w:szCs w:val="24"/>
                <w:lang w:val="kk-KZ"/>
              </w:rPr>
            </w:pPr>
            <w:r w:rsidRPr="000F0FB4">
              <w:rPr>
                <w:sz w:val="24"/>
                <w:szCs w:val="24"/>
              </w:rPr>
              <w:t xml:space="preserve">Басшылық тарапынан </w:t>
            </w:r>
            <w:r w:rsidR="00893E6E">
              <w:rPr>
                <w:sz w:val="24"/>
                <w:szCs w:val="24"/>
                <w:lang w:val="kk-KZ"/>
              </w:rPr>
              <w:t>қатынас</w:t>
            </w:r>
          </w:p>
        </w:tc>
        <w:tc>
          <w:tcPr>
            <w:tcW w:w="1702" w:type="dxa"/>
          </w:tcPr>
          <w:p w:rsidR="000F0FB4" w:rsidRDefault="000F0FB4" w:rsidP="000F0FB4">
            <w:pPr>
              <w:pStyle w:val="TableParagraph"/>
              <w:spacing w:line="270" w:lineRule="exact"/>
              <w:ind w:right="98"/>
              <w:jc w:val="center"/>
              <w:rPr>
                <w:sz w:val="24"/>
              </w:rPr>
            </w:pPr>
            <w:r>
              <w:rPr>
                <w:sz w:val="24"/>
              </w:rPr>
              <w:t>88,7%</w:t>
            </w:r>
          </w:p>
        </w:tc>
        <w:tc>
          <w:tcPr>
            <w:tcW w:w="1983" w:type="dxa"/>
          </w:tcPr>
          <w:p w:rsidR="000F0FB4" w:rsidRDefault="000F0FB4" w:rsidP="000F0FB4">
            <w:pPr>
              <w:pStyle w:val="TableParagraph"/>
              <w:spacing w:line="270" w:lineRule="exact"/>
              <w:ind w:left="131" w:right="126"/>
              <w:jc w:val="center"/>
              <w:rPr>
                <w:sz w:val="24"/>
              </w:rPr>
            </w:pPr>
            <w:r>
              <w:rPr>
                <w:sz w:val="24"/>
              </w:rPr>
              <w:t>11,3%</w:t>
            </w:r>
          </w:p>
        </w:tc>
      </w:tr>
      <w:tr w:rsidR="003039AB">
        <w:trPr>
          <w:trHeight w:val="331"/>
        </w:trPr>
        <w:tc>
          <w:tcPr>
            <w:tcW w:w="566" w:type="dxa"/>
          </w:tcPr>
          <w:p w:rsidR="003039AB" w:rsidRDefault="003039A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389" w:type="dxa"/>
          </w:tcPr>
          <w:p w:rsidR="003039AB" w:rsidRPr="008E556C" w:rsidRDefault="000F0FB4">
            <w:pPr>
              <w:pStyle w:val="TableParagraph"/>
              <w:ind w:left="1793"/>
              <w:rPr>
                <w:i/>
                <w:sz w:val="24"/>
                <w:lang w:val="kk-KZ"/>
              </w:rPr>
            </w:pPr>
            <w:r w:rsidRPr="000F0FB4">
              <w:rPr>
                <w:i/>
                <w:sz w:val="24"/>
              </w:rPr>
              <w:t>Орташа</w:t>
            </w:r>
            <w:r w:rsidR="008E556C">
              <w:rPr>
                <w:i/>
                <w:sz w:val="24"/>
                <w:lang w:val="kk-KZ"/>
              </w:rPr>
              <w:t xml:space="preserve"> мән</w:t>
            </w:r>
          </w:p>
        </w:tc>
        <w:tc>
          <w:tcPr>
            <w:tcW w:w="1702" w:type="dxa"/>
          </w:tcPr>
          <w:p w:rsidR="003039AB" w:rsidRDefault="00C87C04">
            <w:pPr>
              <w:pStyle w:val="TableParagraph"/>
              <w:ind w:right="9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92,3%</w:t>
            </w:r>
          </w:p>
        </w:tc>
        <w:tc>
          <w:tcPr>
            <w:tcW w:w="1983" w:type="dxa"/>
          </w:tcPr>
          <w:p w:rsidR="003039AB" w:rsidRDefault="00C87C04">
            <w:pPr>
              <w:pStyle w:val="TableParagraph"/>
              <w:ind w:left="131" w:right="12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7,7%</w:t>
            </w:r>
          </w:p>
        </w:tc>
      </w:tr>
    </w:tbl>
    <w:p w:rsidR="003039AB" w:rsidRDefault="003039AB">
      <w:pPr>
        <w:pStyle w:val="a3"/>
        <w:rPr>
          <w:i/>
          <w:sz w:val="30"/>
        </w:rPr>
      </w:pPr>
    </w:p>
    <w:p w:rsidR="003039AB" w:rsidRDefault="004E6F6C" w:rsidP="004E6F6C">
      <w:pPr>
        <w:ind w:firstLine="720"/>
        <w:jc w:val="both"/>
        <w:sectPr w:rsidR="003039AB">
          <w:pgSz w:w="11900" w:h="16850"/>
          <w:pgMar w:top="1060" w:right="400" w:bottom="1020" w:left="1400" w:header="0" w:footer="839" w:gutter="0"/>
          <w:cols w:space="720"/>
        </w:sectPr>
      </w:pPr>
      <w:r w:rsidRPr="004E6F6C">
        <w:rPr>
          <w:sz w:val="28"/>
          <w:szCs w:val="28"/>
        </w:rPr>
        <w:t>4-кестеден көріп отырғанымы</w:t>
      </w:r>
      <w:r w:rsidR="00893E6E">
        <w:rPr>
          <w:sz w:val="28"/>
          <w:szCs w:val="28"/>
        </w:rPr>
        <w:t>здай, жалпы профессор-оқытушы</w:t>
      </w:r>
      <w:r w:rsidRPr="004E6F6C">
        <w:rPr>
          <w:sz w:val="28"/>
          <w:szCs w:val="28"/>
        </w:rPr>
        <w:t xml:space="preserve"> құрамы әлеуметтік мәселелерге қанағаттанудың жоғары дәрежесін (орташа мәні - 86,3%) атап өтеді. Бұл ретте денсаулық сақтау, </w:t>
      </w:r>
      <w:r w:rsidR="008E556C">
        <w:rPr>
          <w:sz w:val="28"/>
          <w:szCs w:val="28"/>
          <w:lang w:val="kk-KZ"/>
        </w:rPr>
        <w:t>е</w:t>
      </w:r>
      <w:r w:rsidRPr="004E6F6C">
        <w:rPr>
          <w:sz w:val="28"/>
          <w:szCs w:val="28"/>
        </w:rPr>
        <w:t>ңбек қауіпсіздігі (94,4%), жұмыспен қамту кепілдігі (93%), тең мүмкіндіктер (88%) және жалдау шарттары (87,3%) неғұрлым күшті жа</w:t>
      </w:r>
      <w:r w:rsidR="008E556C">
        <w:rPr>
          <w:sz w:val="28"/>
          <w:szCs w:val="28"/>
        </w:rPr>
        <w:t xml:space="preserve">қтар болып табылады. Әлсіз жағы </w:t>
      </w:r>
      <w:r w:rsidRPr="004E6F6C">
        <w:rPr>
          <w:sz w:val="28"/>
          <w:szCs w:val="28"/>
        </w:rPr>
        <w:t>оқытушылардың еңбекақыға қа</w:t>
      </w:r>
      <w:r w:rsidR="00893E6E">
        <w:rPr>
          <w:sz w:val="28"/>
          <w:szCs w:val="28"/>
        </w:rPr>
        <w:t>нағаттануы (69%). Сонымен қатар</w:t>
      </w:r>
      <w:r w:rsidRPr="004E6F6C">
        <w:rPr>
          <w:sz w:val="28"/>
          <w:szCs w:val="28"/>
        </w:rPr>
        <w:t xml:space="preserve"> респонденттердің 31% - ы жалақыға қанағаттанбағанын атап өткен жөн.</w:t>
      </w:r>
    </w:p>
    <w:p w:rsidR="004E6F6C" w:rsidRDefault="004E6F6C" w:rsidP="004E6F6C">
      <w:pPr>
        <w:spacing w:before="2"/>
        <w:ind w:left="938"/>
        <w:jc w:val="center"/>
        <w:rPr>
          <w:sz w:val="28"/>
          <w:szCs w:val="28"/>
        </w:rPr>
      </w:pPr>
      <w:r w:rsidRPr="004E6F6C">
        <w:rPr>
          <w:sz w:val="28"/>
          <w:szCs w:val="28"/>
        </w:rPr>
        <w:lastRenderedPageBreak/>
        <w:t>4-кесте-</w:t>
      </w:r>
      <w:r w:rsidR="008E556C">
        <w:rPr>
          <w:sz w:val="28"/>
          <w:szCs w:val="28"/>
          <w:lang w:val="kk-KZ"/>
        </w:rPr>
        <w:t>Ә</w:t>
      </w:r>
      <w:r w:rsidRPr="004E6F6C">
        <w:rPr>
          <w:sz w:val="28"/>
          <w:szCs w:val="28"/>
        </w:rPr>
        <w:t>леуметтік мәселелер</w:t>
      </w:r>
    </w:p>
    <w:p w:rsidR="003039AB" w:rsidRDefault="00C87C04" w:rsidP="004E6F6C">
      <w:pPr>
        <w:spacing w:before="2"/>
        <w:ind w:left="938"/>
        <w:jc w:val="center"/>
        <w:rPr>
          <w:i/>
          <w:sz w:val="28"/>
        </w:rPr>
      </w:pPr>
      <w:r>
        <w:rPr>
          <w:i/>
          <w:sz w:val="28"/>
        </w:rPr>
        <w:t>(</w:t>
      </w:r>
      <w:r w:rsidR="004E6F6C" w:rsidRPr="004E6F6C">
        <w:rPr>
          <w:i/>
          <w:sz w:val="24"/>
          <w:szCs w:val="24"/>
        </w:rPr>
        <w:t>сауалнамаға қатысқандар санының пайызыме</w:t>
      </w:r>
      <w:r w:rsidR="004E6F6C">
        <w:t>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N=142)</w:t>
      </w:r>
    </w:p>
    <w:p w:rsidR="003039AB" w:rsidRDefault="003039AB">
      <w:pPr>
        <w:pStyle w:val="a3"/>
        <w:spacing w:before="5"/>
        <w:rPr>
          <w:i/>
          <w:sz w:val="16"/>
        </w:rPr>
      </w:pPr>
    </w:p>
    <w:tbl>
      <w:tblPr>
        <w:tblStyle w:val="TableNormal"/>
        <w:tblW w:w="0" w:type="auto"/>
        <w:tblInd w:w="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5103"/>
        <w:gridCol w:w="1843"/>
        <w:gridCol w:w="1987"/>
      </w:tblGrid>
      <w:tr w:rsidR="000F0FB4">
        <w:trPr>
          <w:trHeight w:val="275"/>
        </w:trPr>
        <w:tc>
          <w:tcPr>
            <w:tcW w:w="566" w:type="dxa"/>
            <w:vMerge w:val="restart"/>
          </w:tcPr>
          <w:p w:rsidR="000F0FB4" w:rsidRDefault="000F0FB4" w:rsidP="000F0FB4">
            <w:pPr>
              <w:pStyle w:val="TableParagraph"/>
              <w:spacing w:before="10" w:line="240" w:lineRule="auto"/>
              <w:ind w:left="0"/>
              <w:rPr>
                <w:i/>
                <w:sz w:val="23"/>
              </w:rPr>
            </w:pPr>
          </w:p>
          <w:p w:rsidR="000F0FB4" w:rsidRDefault="000F0FB4" w:rsidP="000F0FB4">
            <w:pPr>
              <w:pStyle w:val="TableParagraph"/>
              <w:spacing w:line="240" w:lineRule="auto"/>
              <w:ind w:left="16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5103" w:type="dxa"/>
            <w:vMerge w:val="restart"/>
          </w:tcPr>
          <w:p w:rsidR="000F0FB4" w:rsidRPr="000F0FB4" w:rsidRDefault="000F0FB4" w:rsidP="000F0FB4">
            <w:pPr>
              <w:jc w:val="center"/>
              <w:rPr>
                <w:sz w:val="24"/>
                <w:szCs w:val="24"/>
              </w:rPr>
            </w:pPr>
            <w:r w:rsidRPr="000F0FB4">
              <w:rPr>
                <w:b/>
                <w:sz w:val="24"/>
                <w:szCs w:val="24"/>
              </w:rPr>
              <w:t>Бағаланатын</w:t>
            </w:r>
            <w:r w:rsidRPr="008E556C">
              <w:rPr>
                <w:b/>
                <w:sz w:val="24"/>
                <w:szCs w:val="24"/>
              </w:rPr>
              <w:t xml:space="preserve"> критерийлер</w:t>
            </w:r>
          </w:p>
          <w:p w:rsidR="000F0FB4" w:rsidRPr="000F0FB4" w:rsidRDefault="000F0FB4" w:rsidP="000F0F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30" w:type="dxa"/>
            <w:gridSpan w:val="2"/>
          </w:tcPr>
          <w:p w:rsidR="000F0FB4" w:rsidRPr="000F0FB4" w:rsidRDefault="000F0FB4" w:rsidP="00893E6E">
            <w:pPr>
              <w:jc w:val="center"/>
              <w:rPr>
                <w:sz w:val="24"/>
                <w:szCs w:val="24"/>
              </w:rPr>
            </w:pPr>
            <w:r w:rsidRPr="000F0FB4">
              <w:rPr>
                <w:b/>
                <w:sz w:val="24"/>
                <w:szCs w:val="24"/>
              </w:rPr>
              <w:t>Жауап</w:t>
            </w:r>
            <w:r w:rsidRPr="000F0FB4">
              <w:rPr>
                <w:sz w:val="24"/>
                <w:szCs w:val="24"/>
              </w:rPr>
              <w:t xml:space="preserve"> </w:t>
            </w:r>
            <w:r w:rsidRPr="000F0FB4">
              <w:rPr>
                <w:b/>
                <w:sz w:val="24"/>
                <w:szCs w:val="24"/>
              </w:rPr>
              <w:t>нұсқа</w:t>
            </w:r>
            <w:r w:rsidR="00893E6E">
              <w:rPr>
                <w:b/>
                <w:sz w:val="24"/>
                <w:szCs w:val="24"/>
                <w:lang w:val="kk-KZ"/>
              </w:rPr>
              <w:t>с</w:t>
            </w:r>
            <w:r w:rsidRPr="000F0FB4">
              <w:rPr>
                <w:b/>
                <w:sz w:val="24"/>
                <w:szCs w:val="24"/>
              </w:rPr>
              <w:t>ы</w:t>
            </w:r>
          </w:p>
        </w:tc>
      </w:tr>
      <w:tr w:rsidR="000F0FB4">
        <w:trPr>
          <w:trHeight w:val="369"/>
        </w:trPr>
        <w:tc>
          <w:tcPr>
            <w:tcW w:w="566" w:type="dxa"/>
            <w:vMerge/>
            <w:tcBorders>
              <w:top w:val="nil"/>
            </w:tcBorders>
          </w:tcPr>
          <w:p w:rsidR="000F0FB4" w:rsidRDefault="000F0FB4" w:rsidP="000F0FB4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  <w:vMerge/>
            <w:tcBorders>
              <w:top w:val="nil"/>
            </w:tcBorders>
          </w:tcPr>
          <w:p w:rsidR="000F0FB4" w:rsidRPr="000F0FB4" w:rsidRDefault="000F0FB4" w:rsidP="000F0F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F0FB4" w:rsidRPr="000F0FB4" w:rsidRDefault="000F0FB4" w:rsidP="000F0FB4">
            <w:pPr>
              <w:pStyle w:val="TableParagraph"/>
              <w:spacing w:before="39" w:line="240" w:lineRule="auto"/>
              <w:ind w:left="179" w:right="169"/>
              <w:jc w:val="center"/>
              <w:rPr>
                <w:sz w:val="24"/>
                <w:szCs w:val="24"/>
              </w:rPr>
            </w:pPr>
            <w:r w:rsidRPr="000F0FB4">
              <w:rPr>
                <w:sz w:val="24"/>
                <w:szCs w:val="24"/>
              </w:rPr>
              <w:t>Қанағаттанды</w:t>
            </w:r>
          </w:p>
        </w:tc>
        <w:tc>
          <w:tcPr>
            <w:tcW w:w="1987" w:type="dxa"/>
          </w:tcPr>
          <w:p w:rsidR="000F0FB4" w:rsidRPr="000F0FB4" w:rsidRDefault="000F0FB4" w:rsidP="000F0FB4">
            <w:pPr>
              <w:pStyle w:val="TableParagraph"/>
              <w:spacing w:before="39" w:line="240" w:lineRule="auto"/>
              <w:ind w:left="135" w:right="126"/>
              <w:jc w:val="center"/>
              <w:rPr>
                <w:sz w:val="24"/>
                <w:szCs w:val="24"/>
              </w:rPr>
            </w:pPr>
            <w:r w:rsidRPr="000F0FB4">
              <w:rPr>
                <w:sz w:val="24"/>
                <w:szCs w:val="24"/>
              </w:rPr>
              <w:t>Қанағаттанбады</w:t>
            </w:r>
          </w:p>
        </w:tc>
      </w:tr>
      <w:tr w:rsidR="000F0FB4">
        <w:trPr>
          <w:trHeight w:val="330"/>
        </w:trPr>
        <w:tc>
          <w:tcPr>
            <w:tcW w:w="566" w:type="dxa"/>
          </w:tcPr>
          <w:p w:rsidR="000F0FB4" w:rsidRDefault="000F0FB4" w:rsidP="000F0F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03" w:type="dxa"/>
          </w:tcPr>
          <w:p w:rsidR="000F0FB4" w:rsidRPr="000F0FB4" w:rsidRDefault="000F0FB4" w:rsidP="000F0FB4">
            <w:pPr>
              <w:rPr>
                <w:sz w:val="24"/>
                <w:szCs w:val="24"/>
              </w:rPr>
            </w:pPr>
            <w:r w:rsidRPr="000F0FB4">
              <w:rPr>
                <w:sz w:val="24"/>
                <w:szCs w:val="24"/>
              </w:rPr>
              <w:t xml:space="preserve">Денсаулық сақтау, </w:t>
            </w:r>
            <w:r w:rsidR="00893E6E" w:rsidRPr="000F0FB4">
              <w:rPr>
                <w:sz w:val="24"/>
                <w:szCs w:val="24"/>
              </w:rPr>
              <w:t xml:space="preserve">еңбек </w:t>
            </w:r>
            <w:r w:rsidRPr="000F0FB4">
              <w:rPr>
                <w:sz w:val="24"/>
                <w:szCs w:val="24"/>
              </w:rPr>
              <w:t>қауіпсіздігі</w:t>
            </w:r>
          </w:p>
        </w:tc>
        <w:tc>
          <w:tcPr>
            <w:tcW w:w="1843" w:type="dxa"/>
          </w:tcPr>
          <w:p w:rsidR="000F0FB4" w:rsidRDefault="000F0FB4" w:rsidP="000F0FB4">
            <w:pPr>
              <w:pStyle w:val="TableParagraph"/>
              <w:ind w:left="177" w:right="169"/>
              <w:jc w:val="center"/>
              <w:rPr>
                <w:sz w:val="24"/>
              </w:rPr>
            </w:pPr>
            <w:r>
              <w:rPr>
                <w:sz w:val="24"/>
              </w:rPr>
              <w:t>94,4%</w:t>
            </w:r>
          </w:p>
        </w:tc>
        <w:tc>
          <w:tcPr>
            <w:tcW w:w="1987" w:type="dxa"/>
          </w:tcPr>
          <w:p w:rsidR="000F0FB4" w:rsidRDefault="000F0FB4" w:rsidP="000F0FB4">
            <w:pPr>
              <w:pStyle w:val="TableParagraph"/>
              <w:ind w:left="134" w:right="126"/>
              <w:jc w:val="center"/>
              <w:rPr>
                <w:sz w:val="24"/>
              </w:rPr>
            </w:pPr>
            <w:r>
              <w:rPr>
                <w:sz w:val="24"/>
              </w:rPr>
              <w:t>5,6%</w:t>
            </w:r>
          </w:p>
        </w:tc>
      </w:tr>
      <w:tr w:rsidR="000F0FB4">
        <w:trPr>
          <w:trHeight w:val="328"/>
        </w:trPr>
        <w:tc>
          <w:tcPr>
            <w:tcW w:w="566" w:type="dxa"/>
          </w:tcPr>
          <w:p w:rsidR="000F0FB4" w:rsidRDefault="000F0FB4" w:rsidP="000F0F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03" w:type="dxa"/>
          </w:tcPr>
          <w:p w:rsidR="000F0FB4" w:rsidRPr="000F0FB4" w:rsidRDefault="000F0FB4" w:rsidP="000F0FB4">
            <w:pPr>
              <w:rPr>
                <w:sz w:val="24"/>
                <w:szCs w:val="24"/>
              </w:rPr>
            </w:pPr>
            <w:r w:rsidRPr="000F0FB4">
              <w:rPr>
                <w:sz w:val="24"/>
                <w:szCs w:val="24"/>
              </w:rPr>
              <w:t>Жұмыспен қамту кепілдіктері</w:t>
            </w:r>
          </w:p>
        </w:tc>
        <w:tc>
          <w:tcPr>
            <w:tcW w:w="1843" w:type="dxa"/>
          </w:tcPr>
          <w:p w:rsidR="000F0FB4" w:rsidRDefault="000F0FB4" w:rsidP="000F0FB4">
            <w:pPr>
              <w:pStyle w:val="TableParagraph"/>
              <w:ind w:left="179" w:right="169"/>
              <w:jc w:val="center"/>
              <w:rPr>
                <w:sz w:val="24"/>
              </w:rPr>
            </w:pPr>
            <w:r>
              <w:rPr>
                <w:sz w:val="24"/>
              </w:rPr>
              <w:t>93%</w:t>
            </w:r>
          </w:p>
        </w:tc>
        <w:tc>
          <w:tcPr>
            <w:tcW w:w="1987" w:type="dxa"/>
          </w:tcPr>
          <w:p w:rsidR="000F0FB4" w:rsidRDefault="000F0FB4" w:rsidP="000F0FB4">
            <w:pPr>
              <w:pStyle w:val="TableParagraph"/>
              <w:ind w:left="135" w:right="124"/>
              <w:jc w:val="center"/>
              <w:rPr>
                <w:sz w:val="24"/>
              </w:rPr>
            </w:pPr>
            <w:r>
              <w:rPr>
                <w:sz w:val="24"/>
              </w:rPr>
              <w:t>7%</w:t>
            </w:r>
          </w:p>
        </w:tc>
      </w:tr>
      <w:tr w:rsidR="000F0FB4">
        <w:trPr>
          <w:trHeight w:val="330"/>
        </w:trPr>
        <w:tc>
          <w:tcPr>
            <w:tcW w:w="566" w:type="dxa"/>
          </w:tcPr>
          <w:p w:rsidR="000F0FB4" w:rsidRDefault="000F0FB4" w:rsidP="000F0FB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103" w:type="dxa"/>
          </w:tcPr>
          <w:p w:rsidR="000F0FB4" w:rsidRPr="000F0FB4" w:rsidRDefault="000F0FB4" w:rsidP="000F0FB4">
            <w:pPr>
              <w:rPr>
                <w:sz w:val="24"/>
                <w:szCs w:val="24"/>
              </w:rPr>
            </w:pPr>
            <w:r w:rsidRPr="000F0FB4">
              <w:rPr>
                <w:sz w:val="24"/>
                <w:szCs w:val="24"/>
              </w:rPr>
              <w:t>Тең мүмкіндіктер</w:t>
            </w:r>
          </w:p>
        </w:tc>
        <w:tc>
          <w:tcPr>
            <w:tcW w:w="1843" w:type="dxa"/>
          </w:tcPr>
          <w:p w:rsidR="000F0FB4" w:rsidRDefault="000F0FB4" w:rsidP="000F0FB4">
            <w:pPr>
              <w:pStyle w:val="TableParagraph"/>
              <w:spacing w:line="270" w:lineRule="exact"/>
              <w:ind w:left="179" w:right="169"/>
              <w:jc w:val="center"/>
              <w:rPr>
                <w:sz w:val="24"/>
              </w:rPr>
            </w:pPr>
            <w:r>
              <w:rPr>
                <w:sz w:val="24"/>
              </w:rPr>
              <w:t>88%</w:t>
            </w:r>
          </w:p>
        </w:tc>
        <w:tc>
          <w:tcPr>
            <w:tcW w:w="1987" w:type="dxa"/>
          </w:tcPr>
          <w:p w:rsidR="000F0FB4" w:rsidRDefault="000F0FB4" w:rsidP="000F0FB4">
            <w:pPr>
              <w:pStyle w:val="TableParagraph"/>
              <w:spacing w:line="270" w:lineRule="exact"/>
              <w:ind w:left="135" w:right="124"/>
              <w:jc w:val="center"/>
              <w:rPr>
                <w:sz w:val="24"/>
              </w:rPr>
            </w:pPr>
            <w:r>
              <w:rPr>
                <w:sz w:val="24"/>
              </w:rPr>
              <w:t>12%</w:t>
            </w:r>
          </w:p>
        </w:tc>
      </w:tr>
      <w:tr w:rsidR="000F0FB4">
        <w:trPr>
          <w:trHeight w:val="330"/>
        </w:trPr>
        <w:tc>
          <w:tcPr>
            <w:tcW w:w="566" w:type="dxa"/>
          </w:tcPr>
          <w:p w:rsidR="000F0FB4" w:rsidRDefault="000F0FB4" w:rsidP="000F0F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103" w:type="dxa"/>
          </w:tcPr>
          <w:p w:rsidR="000F0FB4" w:rsidRPr="000F0FB4" w:rsidRDefault="000F0FB4" w:rsidP="000F0FB4">
            <w:pPr>
              <w:rPr>
                <w:sz w:val="24"/>
                <w:szCs w:val="24"/>
              </w:rPr>
            </w:pPr>
            <w:r w:rsidRPr="000F0FB4">
              <w:rPr>
                <w:sz w:val="24"/>
                <w:szCs w:val="24"/>
              </w:rPr>
              <w:t>Жалдау шарттары</w:t>
            </w:r>
          </w:p>
        </w:tc>
        <w:tc>
          <w:tcPr>
            <w:tcW w:w="1843" w:type="dxa"/>
          </w:tcPr>
          <w:p w:rsidR="000F0FB4" w:rsidRDefault="000F0FB4" w:rsidP="000F0FB4">
            <w:pPr>
              <w:pStyle w:val="TableParagraph"/>
              <w:ind w:left="177" w:right="169"/>
              <w:jc w:val="center"/>
              <w:rPr>
                <w:sz w:val="24"/>
              </w:rPr>
            </w:pPr>
            <w:r>
              <w:rPr>
                <w:sz w:val="24"/>
              </w:rPr>
              <w:t>87,3%</w:t>
            </w:r>
          </w:p>
        </w:tc>
        <w:tc>
          <w:tcPr>
            <w:tcW w:w="1987" w:type="dxa"/>
          </w:tcPr>
          <w:p w:rsidR="000F0FB4" w:rsidRDefault="000F0FB4" w:rsidP="000F0FB4">
            <w:pPr>
              <w:pStyle w:val="TableParagraph"/>
              <w:ind w:left="134" w:right="126"/>
              <w:jc w:val="center"/>
              <w:rPr>
                <w:sz w:val="24"/>
              </w:rPr>
            </w:pPr>
            <w:r>
              <w:rPr>
                <w:sz w:val="24"/>
              </w:rPr>
              <w:t>12,7%</w:t>
            </w:r>
          </w:p>
        </w:tc>
      </w:tr>
      <w:tr w:rsidR="000F0FB4">
        <w:trPr>
          <w:trHeight w:val="328"/>
        </w:trPr>
        <w:tc>
          <w:tcPr>
            <w:tcW w:w="566" w:type="dxa"/>
          </w:tcPr>
          <w:p w:rsidR="000F0FB4" w:rsidRDefault="000F0FB4" w:rsidP="000F0F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103" w:type="dxa"/>
          </w:tcPr>
          <w:p w:rsidR="000F0FB4" w:rsidRPr="000F0FB4" w:rsidRDefault="000F0FB4" w:rsidP="000F0FB4">
            <w:pPr>
              <w:rPr>
                <w:sz w:val="24"/>
                <w:szCs w:val="24"/>
              </w:rPr>
            </w:pPr>
            <w:r w:rsidRPr="000F0FB4">
              <w:rPr>
                <w:sz w:val="24"/>
                <w:szCs w:val="24"/>
              </w:rPr>
              <w:t>Еңбекақы</w:t>
            </w:r>
          </w:p>
        </w:tc>
        <w:tc>
          <w:tcPr>
            <w:tcW w:w="1843" w:type="dxa"/>
          </w:tcPr>
          <w:p w:rsidR="000F0FB4" w:rsidRDefault="000F0FB4" w:rsidP="000F0FB4">
            <w:pPr>
              <w:pStyle w:val="TableParagraph"/>
              <w:ind w:left="179" w:right="169"/>
              <w:jc w:val="center"/>
              <w:rPr>
                <w:sz w:val="24"/>
              </w:rPr>
            </w:pPr>
            <w:r>
              <w:rPr>
                <w:sz w:val="24"/>
              </w:rPr>
              <w:t>69%</w:t>
            </w:r>
          </w:p>
        </w:tc>
        <w:tc>
          <w:tcPr>
            <w:tcW w:w="1987" w:type="dxa"/>
          </w:tcPr>
          <w:p w:rsidR="000F0FB4" w:rsidRDefault="000F0FB4" w:rsidP="000F0FB4">
            <w:pPr>
              <w:pStyle w:val="TableParagraph"/>
              <w:ind w:left="135" w:right="124"/>
              <w:jc w:val="center"/>
              <w:rPr>
                <w:sz w:val="24"/>
              </w:rPr>
            </w:pPr>
            <w:r>
              <w:rPr>
                <w:sz w:val="24"/>
              </w:rPr>
              <w:t>31%</w:t>
            </w:r>
          </w:p>
        </w:tc>
      </w:tr>
      <w:tr w:rsidR="003039AB">
        <w:trPr>
          <w:trHeight w:val="330"/>
        </w:trPr>
        <w:tc>
          <w:tcPr>
            <w:tcW w:w="566" w:type="dxa"/>
          </w:tcPr>
          <w:p w:rsidR="003039AB" w:rsidRDefault="003039A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103" w:type="dxa"/>
          </w:tcPr>
          <w:p w:rsidR="003039AB" w:rsidRPr="008E556C" w:rsidRDefault="000F0FB4">
            <w:pPr>
              <w:pStyle w:val="TableParagraph"/>
              <w:spacing w:line="270" w:lineRule="exact"/>
              <w:ind w:left="1651"/>
              <w:rPr>
                <w:i/>
                <w:sz w:val="24"/>
                <w:lang w:val="kk-KZ"/>
              </w:rPr>
            </w:pPr>
            <w:r w:rsidRPr="000F0FB4">
              <w:rPr>
                <w:i/>
                <w:sz w:val="24"/>
              </w:rPr>
              <w:t>Орташа</w:t>
            </w:r>
            <w:r w:rsidR="008E556C">
              <w:rPr>
                <w:i/>
                <w:sz w:val="24"/>
                <w:lang w:val="kk-KZ"/>
              </w:rPr>
              <w:t xml:space="preserve"> мәні</w:t>
            </w:r>
          </w:p>
        </w:tc>
        <w:tc>
          <w:tcPr>
            <w:tcW w:w="1843" w:type="dxa"/>
          </w:tcPr>
          <w:p w:rsidR="003039AB" w:rsidRDefault="00C87C04">
            <w:pPr>
              <w:pStyle w:val="TableParagraph"/>
              <w:spacing w:line="270" w:lineRule="exact"/>
              <w:ind w:left="177" w:right="16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86,3%</w:t>
            </w:r>
          </w:p>
        </w:tc>
        <w:tc>
          <w:tcPr>
            <w:tcW w:w="1987" w:type="dxa"/>
          </w:tcPr>
          <w:p w:rsidR="003039AB" w:rsidRDefault="00C87C04">
            <w:pPr>
              <w:pStyle w:val="TableParagraph"/>
              <w:spacing w:line="270" w:lineRule="exact"/>
              <w:ind w:left="134" w:right="12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13,7%</w:t>
            </w:r>
          </w:p>
        </w:tc>
      </w:tr>
    </w:tbl>
    <w:p w:rsidR="003039AB" w:rsidRDefault="003039AB">
      <w:pPr>
        <w:pStyle w:val="a3"/>
        <w:spacing w:before="3"/>
        <w:rPr>
          <w:i/>
          <w:sz w:val="39"/>
        </w:rPr>
      </w:pPr>
    </w:p>
    <w:p w:rsidR="003039AB" w:rsidRDefault="004E6F6C" w:rsidP="004E6F6C">
      <w:pPr>
        <w:pStyle w:val="a3"/>
        <w:ind w:firstLine="720"/>
        <w:jc w:val="both"/>
      </w:pPr>
      <w:r w:rsidRPr="004E6F6C">
        <w:t>5-кестеде жалпы респонденттер университеттің жалпы имиджіне қанағаттанушылықты жоғары бағалайтыны көрсетілген (орташа мәні - 94,1%). Бұл ретте күшті жақтары: ЖОО-ның құндылықтарына, миссиясына, көзқарасына, саясаты мен стратегиясына қанағаттану (96,5%) және ЖОО-ның қоғам өміріндегі рөліне қанағаттану (96,5%</w:t>
      </w:r>
      <w:r w:rsidR="00893E6E">
        <w:t>) болып табылады. Сонымен қатар</w:t>
      </w:r>
      <w:r w:rsidRPr="004E6F6C">
        <w:t xml:space="preserve"> университет басшылығының жекелеген бағыттар бойынша қызметі оқытушылардың біршама аз қанағаттануын тудырады (89,4%</w:t>
      </w:r>
      <w:r w:rsidR="008E556C">
        <w:rPr>
          <w:lang w:val="kk-KZ"/>
        </w:rPr>
        <w:t>-</w:t>
      </w:r>
      <w:r w:rsidR="008E556C" w:rsidRPr="008E556C">
        <w:t xml:space="preserve"> </w:t>
      </w:r>
      <w:r w:rsidR="008E556C" w:rsidRPr="004E6F6C">
        <w:t>оң бағалайды</w:t>
      </w:r>
      <w:r w:rsidRPr="004E6F6C">
        <w:t>).</w:t>
      </w:r>
    </w:p>
    <w:p w:rsidR="004E6F6C" w:rsidRDefault="004E6F6C" w:rsidP="004E6F6C">
      <w:pPr>
        <w:pStyle w:val="a3"/>
        <w:ind w:firstLine="720"/>
        <w:jc w:val="both"/>
      </w:pPr>
    </w:p>
    <w:p w:rsidR="004E6F6C" w:rsidRPr="004E6F6C" w:rsidRDefault="004E6F6C" w:rsidP="004E6F6C">
      <w:pPr>
        <w:ind w:left="938"/>
        <w:jc w:val="center"/>
        <w:rPr>
          <w:sz w:val="24"/>
          <w:szCs w:val="24"/>
        </w:rPr>
      </w:pPr>
      <w:r w:rsidRPr="004E6F6C">
        <w:rPr>
          <w:sz w:val="24"/>
          <w:szCs w:val="24"/>
        </w:rPr>
        <w:t>5-кесте-</w:t>
      </w:r>
      <w:r w:rsidR="008E556C">
        <w:rPr>
          <w:sz w:val="24"/>
          <w:szCs w:val="24"/>
          <w:lang w:val="kk-KZ"/>
        </w:rPr>
        <w:t>О</w:t>
      </w:r>
      <w:r w:rsidRPr="004E6F6C">
        <w:rPr>
          <w:sz w:val="24"/>
          <w:szCs w:val="24"/>
        </w:rPr>
        <w:t>қу орнының жалпы имиджі</w:t>
      </w:r>
    </w:p>
    <w:p w:rsidR="003039AB" w:rsidRPr="004E6F6C" w:rsidRDefault="00C87C04" w:rsidP="004E6F6C">
      <w:pPr>
        <w:ind w:left="938"/>
        <w:jc w:val="center"/>
        <w:rPr>
          <w:i/>
          <w:sz w:val="24"/>
          <w:szCs w:val="24"/>
        </w:rPr>
      </w:pPr>
      <w:r w:rsidRPr="004E6F6C">
        <w:rPr>
          <w:i/>
          <w:sz w:val="24"/>
          <w:szCs w:val="24"/>
        </w:rPr>
        <w:t>(</w:t>
      </w:r>
      <w:r w:rsidR="004E6F6C" w:rsidRPr="004E6F6C">
        <w:rPr>
          <w:i/>
          <w:sz w:val="24"/>
          <w:szCs w:val="24"/>
        </w:rPr>
        <w:t>сауалнамаға қатысқандар санының пайызымен</w:t>
      </w:r>
      <w:r w:rsidR="004E6F6C" w:rsidRPr="004E6F6C">
        <w:rPr>
          <w:i/>
          <w:sz w:val="24"/>
          <w:szCs w:val="24"/>
          <w:lang w:val="kk-KZ"/>
        </w:rPr>
        <w:t>,</w:t>
      </w:r>
      <w:r w:rsidRPr="004E6F6C">
        <w:rPr>
          <w:i/>
          <w:spacing w:val="-2"/>
          <w:sz w:val="24"/>
          <w:szCs w:val="24"/>
        </w:rPr>
        <w:t xml:space="preserve"> </w:t>
      </w:r>
      <w:r w:rsidRPr="004E6F6C">
        <w:rPr>
          <w:i/>
          <w:sz w:val="24"/>
          <w:szCs w:val="24"/>
        </w:rPr>
        <w:t>N=142)</w:t>
      </w:r>
    </w:p>
    <w:p w:rsidR="003039AB" w:rsidRDefault="003039AB">
      <w:pPr>
        <w:pStyle w:val="a3"/>
        <w:spacing w:before="7"/>
        <w:rPr>
          <w:i/>
          <w:sz w:val="16"/>
        </w:rPr>
      </w:pPr>
    </w:p>
    <w:tbl>
      <w:tblPr>
        <w:tblStyle w:val="TableNormal"/>
        <w:tblW w:w="0" w:type="auto"/>
        <w:tblInd w:w="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5103"/>
        <w:gridCol w:w="1843"/>
        <w:gridCol w:w="1987"/>
      </w:tblGrid>
      <w:tr w:rsidR="000F0FB4">
        <w:trPr>
          <w:trHeight w:val="275"/>
        </w:trPr>
        <w:tc>
          <w:tcPr>
            <w:tcW w:w="566" w:type="dxa"/>
            <w:vMerge w:val="restart"/>
          </w:tcPr>
          <w:p w:rsidR="000F0FB4" w:rsidRDefault="000F0FB4" w:rsidP="000F0FB4">
            <w:pPr>
              <w:pStyle w:val="TableParagraph"/>
              <w:spacing w:before="8" w:line="240" w:lineRule="auto"/>
              <w:ind w:left="0"/>
              <w:rPr>
                <w:i/>
                <w:sz w:val="23"/>
              </w:rPr>
            </w:pPr>
          </w:p>
          <w:p w:rsidR="000F0FB4" w:rsidRDefault="000F0FB4" w:rsidP="000F0FB4">
            <w:pPr>
              <w:pStyle w:val="TableParagraph"/>
              <w:spacing w:line="240" w:lineRule="auto"/>
              <w:ind w:left="16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5103" w:type="dxa"/>
            <w:vMerge w:val="restart"/>
          </w:tcPr>
          <w:p w:rsidR="000F0FB4" w:rsidRPr="000F0FB4" w:rsidRDefault="000F0FB4" w:rsidP="000F0FB4">
            <w:pPr>
              <w:jc w:val="center"/>
              <w:rPr>
                <w:b/>
              </w:rPr>
            </w:pPr>
            <w:r w:rsidRPr="000F0FB4">
              <w:rPr>
                <w:b/>
              </w:rPr>
              <w:t>Бағаланатын критерийлер</w:t>
            </w:r>
          </w:p>
          <w:p w:rsidR="000F0FB4" w:rsidRPr="000F0FB4" w:rsidRDefault="000F0FB4" w:rsidP="000F0FB4">
            <w:pPr>
              <w:jc w:val="center"/>
              <w:rPr>
                <w:b/>
              </w:rPr>
            </w:pPr>
          </w:p>
        </w:tc>
        <w:tc>
          <w:tcPr>
            <w:tcW w:w="3830" w:type="dxa"/>
            <w:gridSpan w:val="2"/>
          </w:tcPr>
          <w:p w:rsidR="000F0FB4" w:rsidRPr="000F0FB4" w:rsidRDefault="000F0FB4" w:rsidP="00893E6E">
            <w:pPr>
              <w:jc w:val="center"/>
              <w:rPr>
                <w:b/>
              </w:rPr>
            </w:pPr>
            <w:r w:rsidRPr="000F0FB4">
              <w:rPr>
                <w:b/>
              </w:rPr>
              <w:t>Жауап нұсқа</w:t>
            </w:r>
            <w:r w:rsidR="00893E6E">
              <w:rPr>
                <w:b/>
                <w:lang w:val="kk-KZ"/>
              </w:rPr>
              <w:t>с</w:t>
            </w:r>
            <w:r w:rsidRPr="000F0FB4">
              <w:rPr>
                <w:b/>
              </w:rPr>
              <w:t>ы</w:t>
            </w:r>
          </w:p>
        </w:tc>
      </w:tr>
      <w:tr w:rsidR="000F0FB4">
        <w:trPr>
          <w:trHeight w:val="369"/>
        </w:trPr>
        <w:tc>
          <w:tcPr>
            <w:tcW w:w="566" w:type="dxa"/>
            <w:vMerge/>
            <w:tcBorders>
              <w:top w:val="nil"/>
            </w:tcBorders>
          </w:tcPr>
          <w:p w:rsidR="000F0FB4" w:rsidRDefault="000F0FB4" w:rsidP="000F0FB4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  <w:vMerge/>
            <w:tcBorders>
              <w:top w:val="nil"/>
            </w:tcBorders>
          </w:tcPr>
          <w:p w:rsidR="000F0FB4" w:rsidRPr="000F0FB4" w:rsidRDefault="000F0FB4" w:rsidP="000F0FB4">
            <w:pPr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1843" w:type="dxa"/>
          </w:tcPr>
          <w:p w:rsidR="000F0FB4" w:rsidRPr="000F0FB4" w:rsidRDefault="000F0FB4" w:rsidP="000F0FB4">
            <w:pPr>
              <w:pStyle w:val="TableParagraph"/>
              <w:spacing w:before="37" w:line="240" w:lineRule="auto"/>
              <w:ind w:left="179" w:right="169"/>
              <w:jc w:val="center"/>
              <w:rPr>
                <w:sz w:val="24"/>
              </w:rPr>
            </w:pPr>
            <w:r w:rsidRPr="000F0FB4">
              <w:t>Қанағаттанды</w:t>
            </w:r>
          </w:p>
        </w:tc>
        <w:tc>
          <w:tcPr>
            <w:tcW w:w="1987" w:type="dxa"/>
          </w:tcPr>
          <w:p w:rsidR="000F0FB4" w:rsidRPr="000F0FB4" w:rsidRDefault="000F0FB4" w:rsidP="000F0FB4">
            <w:pPr>
              <w:pStyle w:val="TableParagraph"/>
              <w:spacing w:before="37" w:line="240" w:lineRule="auto"/>
              <w:ind w:left="135" w:right="126"/>
              <w:jc w:val="center"/>
              <w:rPr>
                <w:sz w:val="24"/>
              </w:rPr>
            </w:pPr>
            <w:r w:rsidRPr="000F0FB4">
              <w:t>Қанағаттанбады</w:t>
            </w:r>
          </w:p>
        </w:tc>
      </w:tr>
      <w:tr w:rsidR="000F0FB4">
        <w:trPr>
          <w:trHeight w:val="575"/>
        </w:trPr>
        <w:tc>
          <w:tcPr>
            <w:tcW w:w="566" w:type="dxa"/>
          </w:tcPr>
          <w:p w:rsidR="000F0FB4" w:rsidRDefault="000F0FB4" w:rsidP="000F0F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03" w:type="dxa"/>
          </w:tcPr>
          <w:p w:rsidR="000F0FB4" w:rsidRPr="000F0FB4" w:rsidRDefault="000F0FB4" w:rsidP="00893E6E">
            <w:pPr>
              <w:rPr>
                <w:sz w:val="24"/>
                <w:szCs w:val="24"/>
              </w:rPr>
            </w:pPr>
            <w:r w:rsidRPr="000F0FB4">
              <w:rPr>
                <w:sz w:val="24"/>
                <w:szCs w:val="24"/>
              </w:rPr>
              <w:t xml:space="preserve">Университеттің құндылықтарына, миссиясына, </w:t>
            </w:r>
            <w:r w:rsidR="00893E6E">
              <w:rPr>
                <w:sz w:val="24"/>
                <w:szCs w:val="24"/>
                <w:lang w:val="kk-KZ"/>
              </w:rPr>
              <w:t>пайымына</w:t>
            </w:r>
            <w:r w:rsidRPr="000F0FB4">
              <w:rPr>
                <w:sz w:val="24"/>
                <w:szCs w:val="24"/>
              </w:rPr>
              <w:t>, саясатына және стратегиясына қанағаттану</w:t>
            </w:r>
          </w:p>
        </w:tc>
        <w:tc>
          <w:tcPr>
            <w:tcW w:w="1843" w:type="dxa"/>
          </w:tcPr>
          <w:p w:rsidR="000F0FB4" w:rsidRDefault="000F0FB4" w:rsidP="000F0FB4">
            <w:pPr>
              <w:pStyle w:val="TableParagraph"/>
              <w:ind w:left="177" w:right="169"/>
              <w:jc w:val="center"/>
              <w:rPr>
                <w:sz w:val="24"/>
              </w:rPr>
            </w:pPr>
            <w:r>
              <w:rPr>
                <w:sz w:val="24"/>
              </w:rPr>
              <w:t>96,5%</w:t>
            </w:r>
          </w:p>
        </w:tc>
        <w:tc>
          <w:tcPr>
            <w:tcW w:w="1987" w:type="dxa"/>
          </w:tcPr>
          <w:p w:rsidR="000F0FB4" w:rsidRDefault="000F0FB4" w:rsidP="000F0FB4">
            <w:pPr>
              <w:pStyle w:val="TableParagraph"/>
              <w:ind w:left="134" w:right="126"/>
              <w:jc w:val="center"/>
              <w:rPr>
                <w:sz w:val="24"/>
              </w:rPr>
            </w:pPr>
            <w:r>
              <w:rPr>
                <w:sz w:val="24"/>
              </w:rPr>
              <w:t>3,5%</w:t>
            </w:r>
          </w:p>
        </w:tc>
      </w:tr>
      <w:tr w:rsidR="000F0FB4">
        <w:trPr>
          <w:trHeight w:val="594"/>
        </w:trPr>
        <w:tc>
          <w:tcPr>
            <w:tcW w:w="566" w:type="dxa"/>
          </w:tcPr>
          <w:p w:rsidR="000F0FB4" w:rsidRDefault="000F0FB4" w:rsidP="000F0F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03" w:type="dxa"/>
          </w:tcPr>
          <w:p w:rsidR="000F0FB4" w:rsidRPr="000F0FB4" w:rsidRDefault="000F0FB4" w:rsidP="000F0FB4">
            <w:pPr>
              <w:rPr>
                <w:sz w:val="24"/>
                <w:szCs w:val="24"/>
              </w:rPr>
            </w:pPr>
            <w:r w:rsidRPr="000F0FB4">
              <w:rPr>
                <w:sz w:val="24"/>
                <w:szCs w:val="24"/>
              </w:rPr>
              <w:t>Университеттің қоғам өміріндегі рөліне қанағаттану</w:t>
            </w:r>
          </w:p>
        </w:tc>
        <w:tc>
          <w:tcPr>
            <w:tcW w:w="1843" w:type="dxa"/>
          </w:tcPr>
          <w:p w:rsidR="000F0FB4" w:rsidRDefault="000F0FB4" w:rsidP="000F0FB4">
            <w:pPr>
              <w:pStyle w:val="TableParagraph"/>
              <w:ind w:left="177" w:right="169"/>
              <w:jc w:val="center"/>
              <w:rPr>
                <w:sz w:val="24"/>
              </w:rPr>
            </w:pPr>
            <w:r>
              <w:rPr>
                <w:sz w:val="24"/>
              </w:rPr>
              <w:t>96,5%</w:t>
            </w:r>
          </w:p>
        </w:tc>
        <w:tc>
          <w:tcPr>
            <w:tcW w:w="1987" w:type="dxa"/>
          </w:tcPr>
          <w:p w:rsidR="000F0FB4" w:rsidRDefault="000F0FB4" w:rsidP="000F0FB4">
            <w:pPr>
              <w:pStyle w:val="TableParagraph"/>
              <w:ind w:left="134" w:right="126"/>
              <w:jc w:val="center"/>
              <w:rPr>
                <w:sz w:val="24"/>
              </w:rPr>
            </w:pPr>
            <w:r>
              <w:rPr>
                <w:sz w:val="24"/>
              </w:rPr>
              <w:t>3,5%</w:t>
            </w:r>
          </w:p>
        </w:tc>
      </w:tr>
      <w:tr w:rsidR="000F0FB4">
        <w:trPr>
          <w:trHeight w:val="585"/>
        </w:trPr>
        <w:tc>
          <w:tcPr>
            <w:tcW w:w="566" w:type="dxa"/>
          </w:tcPr>
          <w:p w:rsidR="000F0FB4" w:rsidRDefault="000F0FB4" w:rsidP="000F0F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103" w:type="dxa"/>
          </w:tcPr>
          <w:p w:rsidR="000F0FB4" w:rsidRPr="000F0FB4" w:rsidRDefault="000F0FB4" w:rsidP="000F0FB4">
            <w:pPr>
              <w:rPr>
                <w:sz w:val="24"/>
                <w:szCs w:val="24"/>
              </w:rPr>
            </w:pPr>
            <w:r w:rsidRPr="000F0FB4">
              <w:rPr>
                <w:sz w:val="24"/>
                <w:szCs w:val="24"/>
              </w:rPr>
              <w:t>ЖОО басшылығының қызметіне қанағаттану</w:t>
            </w:r>
          </w:p>
        </w:tc>
        <w:tc>
          <w:tcPr>
            <w:tcW w:w="1843" w:type="dxa"/>
          </w:tcPr>
          <w:p w:rsidR="000F0FB4" w:rsidRDefault="000F0FB4" w:rsidP="000F0FB4">
            <w:pPr>
              <w:pStyle w:val="TableParagraph"/>
              <w:ind w:left="177" w:right="169"/>
              <w:jc w:val="center"/>
              <w:rPr>
                <w:sz w:val="24"/>
              </w:rPr>
            </w:pPr>
            <w:r>
              <w:rPr>
                <w:sz w:val="24"/>
              </w:rPr>
              <w:t>89,4%</w:t>
            </w:r>
          </w:p>
        </w:tc>
        <w:tc>
          <w:tcPr>
            <w:tcW w:w="1987" w:type="dxa"/>
          </w:tcPr>
          <w:p w:rsidR="000F0FB4" w:rsidRDefault="000F0FB4" w:rsidP="000F0FB4">
            <w:pPr>
              <w:pStyle w:val="TableParagraph"/>
              <w:ind w:left="134" w:right="126"/>
              <w:jc w:val="center"/>
              <w:rPr>
                <w:sz w:val="24"/>
              </w:rPr>
            </w:pPr>
            <w:r>
              <w:rPr>
                <w:sz w:val="24"/>
              </w:rPr>
              <w:t>10,6%</w:t>
            </w:r>
          </w:p>
        </w:tc>
      </w:tr>
      <w:tr w:rsidR="003039AB">
        <w:trPr>
          <w:trHeight w:val="585"/>
        </w:trPr>
        <w:tc>
          <w:tcPr>
            <w:tcW w:w="566" w:type="dxa"/>
          </w:tcPr>
          <w:p w:rsidR="003039AB" w:rsidRDefault="003039AB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5103" w:type="dxa"/>
          </w:tcPr>
          <w:p w:rsidR="003039AB" w:rsidRPr="008E556C" w:rsidRDefault="000F0FB4">
            <w:pPr>
              <w:pStyle w:val="TableParagraph"/>
              <w:ind w:left="1651"/>
              <w:rPr>
                <w:i/>
                <w:sz w:val="24"/>
                <w:lang w:val="kk-KZ"/>
              </w:rPr>
            </w:pPr>
            <w:r w:rsidRPr="000F0FB4">
              <w:rPr>
                <w:i/>
                <w:sz w:val="24"/>
              </w:rPr>
              <w:t>Орташа</w:t>
            </w:r>
            <w:r w:rsidR="008E556C">
              <w:rPr>
                <w:i/>
                <w:sz w:val="24"/>
                <w:lang w:val="kk-KZ"/>
              </w:rPr>
              <w:t xml:space="preserve"> мән</w:t>
            </w:r>
          </w:p>
        </w:tc>
        <w:tc>
          <w:tcPr>
            <w:tcW w:w="1843" w:type="dxa"/>
          </w:tcPr>
          <w:p w:rsidR="003039AB" w:rsidRDefault="00C87C04">
            <w:pPr>
              <w:pStyle w:val="TableParagraph"/>
              <w:ind w:left="177" w:right="16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94,1%</w:t>
            </w:r>
          </w:p>
        </w:tc>
        <w:tc>
          <w:tcPr>
            <w:tcW w:w="1987" w:type="dxa"/>
          </w:tcPr>
          <w:p w:rsidR="003039AB" w:rsidRDefault="00C87C04">
            <w:pPr>
              <w:pStyle w:val="TableParagraph"/>
              <w:ind w:left="135" w:right="12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5,9%</w:t>
            </w:r>
          </w:p>
        </w:tc>
      </w:tr>
    </w:tbl>
    <w:p w:rsidR="003039AB" w:rsidRDefault="003039AB">
      <w:pPr>
        <w:jc w:val="center"/>
        <w:rPr>
          <w:sz w:val="24"/>
        </w:rPr>
        <w:sectPr w:rsidR="003039AB">
          <w:pgSz w:w="11900" w:h="16850"/>
          <w:pgMar w:top="1060" w:right="400" w:bottom="1020" w:left="1400" w:header="0" w:footer="839" w:gutter="0"/>
          <w:cols w:space="720"/>
        </w:sectPr>
      </w:pPr>
    </w:p>
    <w:p w:rsidR="003039AB" w:rsidRDefault="007C6FC1" w:rsidP="004E6F6C">
      <w:pPr>
        <w:pStyle w:val="a3"/>
        <w:spacing w:before="2"/>
        <w:jc w:val="center"/>
        <w:rPr>
          <w:b/>
          <w:bCs/>
          <w:spacing w:val="11"/>
        </w:rPr>
      </w:pPr>
      <w:r>
        <w:rPr>
          <w:b/>
          <w:bCs/>
          <w:spacing w:val="11"/>
        </w:rPr>
        <w:lastRenderedPageBreak/>
        <w:t>Профессор-оқытушы</w:t>
      </w:r>
      <w:r w:rsidR="004E6F6C" w:rsidRPr="004E6F6C">
        <w:rPr>
          <w:b/>
          <w:bCs/>
          <w:spacing w:val="11"/>
        </w:rPr>
        <w:t xml:space="preserve"> құрамының сауалнамасының нәтиже</w:t>
      </w:r>
      <w:r w:rsidR="00893E6E">
        <w:rPr>
          <w:b/>
          <w:bCs/>
          <w:spacing w:val="11"/>
          <w:lang w:val="kk-KZ"/>
        </w:rPr>
        <w:t>с</w:t>
      </w:r>
      <w:r w:rsidR="00893E6E">
        <w:rPr>
          <w:b/>
          <w:bCs/>
          <w:spacing w:val="11"/>
        </w:rPr>
        <w:t>і бойынша негізгі қорытынды</w:t>
      </w:r>
    </w:p>
    <w:p w:rsidR="004E6F6C" w:rsidRDefault="004E6F6C" w:rsidP="004E6F6C">
      <w:pPr>
        <w:pStyle w:val="a3"/>
        <w:spacing w:before="2"/>
        <w:jc w:val="center"/>
        <w:rPr>
          <w:b/>
          <w:sz w:val="27"/>
        </w:rPr>
      </w:pPr>
    </w:p>
    <w:p w:rsidR="004E6F6C" w:rsidRPr="004E6F6C" w:rsidRDefault="004E6F6C" w:rsidP="004E6F6C">
      <w:pPr>
        <w:pStyle w:val="a3"/>
        <w:spacing w:before="1"/>
        <w:jc w:val="both"/>
        <w:rPr>
          <w:szCs w:val="22"/>
        </w:rPr>
      </w:pPr>
      <w:r w:rsidRPr="004E6F6C">
        <w:rPr>
          <w:szCs w:val="22"/>
        </w:rPr>
        <w:t>- уни</w:t>
      </w:r>
      <w:r w:rsidR="00893E6E">
        <w:rPr>
          <w:szCs w:val="22"/>
        </w:rPr>
        <w:t>верситеттің профессор-оқытушы</w:t>
      </w:r>
      <w:r w:rsidRPr="004E6F6C">
        <w:rPr>
          <w:szCs w:val="22"/>
        </w:rPr>
        <w:t xml:space="preserve"> құрамы университет қызметінің бағыттарына қанағаттанушылығын жоғары бағалайды (Жалпы интеграцияланған қанағаттану көр</w:t>
      </w:r>
      <w:r w:rsidR="00893E6E">
        <w:rPr>
          <w:szCs w:val="22"/>
        </w:rPr>
        <w:t>сеткіші - 89,5%). Сонымен қатар</w:t>
      </w:r>
      <w:r w:rsidRPr="004E6F6C">
        <w:rPr>
          <w:szCs w:val="22"/>
        </w:rPr>
        <w:t xml:space="preserve"> сауалнамаға қатысқан оқытушылардың пікірінше, ЖОО қызметінің ең күшті жақтары академиялық (оқу-әдістемелік) қызмет (96,5%) және ғылыми-зерттеу қызметі (91,6%) болып табылады. </w:t>
      </w:r>
      <w:r w:rsidR="008E556C">
        <w:rPr>
          <w:szCs w:val="22"/>
          <w:lang w:val="kk-KZ"/>
        </w:rPr>
        <w:t>Күштілігі төмен</w:t>
      </w:r>
      <w:r w:rsidR="008E556C">
        <w:rPr>
          <w:szCs w:val="22"/>
        </w:rPr>
        <w:t xml:space="preserve"> жақтар</w:t>
      </w:r>
      <w:r w:rsidRPr="004E6F6C">
        <w:rPr>
          <w:szCs w:val="22"/>
        </w:rPr>
        <w:t>: тәрбиелік, ұйымдастырушылық және имидждік қызмет (89,4%), сондай-ақ білім беру, ғылыми және басқа да қызмет түрлерін дамыту үшін жағдай жасайтын ЖОО инфрақұрылымы (80,3%.).</w:t>
      </w:r>
    </w:p>
    <w:p w:rsidR="004E6F6C" w:rsidRPr="004E6F6C" w:rsidRDefault="00893E6E" w:rsidP="004E6F6C">
      <w:pPr>
        <w:pStyle w:val="a3"/>
        <w:spacing w:before="1"/>
        <w:jc w:val="both"/>
        <w:rPr>
          <w:szCs w:val="22"/>
        </w:rPr>
      </w:pPr>
      <w:r>
        <w:rPr>
          <w:szCs w:val="22"/>
        </w:rPr>
        <w:t>- профессор-оқытушы</w:t>
      </w:r>
      <w:r w:rsidR="004E6F6C" w:rsidRPr="004E6F6C">
        <w:rPr>
          <w:szCs w:val="22"/>
        </w:rPr>
        <w:t xml:space="preserve"> құрамының білім беру бағдарламасын басқаруға қатысуына қанағаттануының жоғары деңгейі анықталды (орташа мәні - 86,3%)</w:t>
      </w:r>
      <w:r>
        <w:rPr>
          <w:szCs w:val="22"/>
        </w:rPr>
        <w:t>. Алайда</w:t>
      </w:r>
      <w:r w:rsidR="004E6F6C" w:rsidRPr="004E6F6C">
        <w:rPr>
          <w:szCs w:val="22"/>
        </w:rPr>
        <w:t xml:space="preserve"> осы көрсеткіш бойынша ең күшті жақтары: ақпараттың қолжетімділігі (89,4%) және шешім қабылдауға қатысу (85,9%), сондай-ақ өкілеттіктер мен жұмыспен қамту көлемі (85,2%) болып табылады. Өзгерістерге және оларды енгізуге қанағаттану біршама аз (84,5%).</w:t>
      </w:r>
    </w:p>
    <w:p w:rsidR="004E6F6C" w:rsidRPr="004E6F6C" w:rsidRDefault="00893E6E" w:rsidP="004E6F6C">
      <w:pPr>
        <w:pStyle w:val="a3"/>
        <w:spacing w:before="1"/>
        <w:jc w:val="both"/>
        <w:rPr>
          <w:szCs w:val="22"/>
        </w:rPr>
      </w:pPr>
      <w:r>
        <w:rPr>
          <w:szCs w:val="22"/>
        </w:rPr>
        <w:t>- профессор-оқытушы</w:t>
      </w:r>
      <w:r w:rsidR="004E6F6C" w:rsidRPr="004E6F6C">
        <w:rPr>
          <w:szCs w:val="22"/>
        </w:rPr>
        <w:t xml:space="preserve"> құрамының әлеуетін дамытуға және ұжымдағы психологиялық ахуалға қанағаттанудың жоғары деңгейі анықталды (орта</w:t>
      </w:r>
      <w:r>
        <w:rPr>
          <w:szCs w:val="22"/>
        </w:rPr>
        <w:t>ша мәні - 92,3%). Сонымен қатар</w:t>
      </w:r>
      <w:r w:rsidR="004E6F6C" w:rsidRPr="004E6F6C">
        <w:rPr>
          <w:szCs w:val="22"/>
        </w:rPr>
        <w:t xml:space="preserve"> университеттің даму және өзін-өзі жетілдіру мүмкіндіктері (96,7%) және университеттің ұйымшыл ұжымындағы қарым-қатынастардың өзі (94,4%) күшті жақтары болып табылады. Мансаптық өсу перспектива</w:t>
      </w:r>
      <w:r>
        <w:rPr>
          <w:szCs w:val="22"/>
          <w:lang w:val="kk-KZ"/>
        </w:rPr>
        <w:t>с</w:t>
      </w:r>
      <w:r w:rsidR="004E6F6C" w:rsidRPr="004E6F6C">
        <w:rPr>
          <w:szCs w:val="22"/>
        </w:rPr>
        <w:t xml:space="preserve">ы (89,4%) және университет басшылығының оқытушыларға деген </w:t>
      </w:r>
      <w:r>
        <w:rPr>
          <w:szCs w:val="22"/>
          <w:lang w:val="kk-KZ"/>
        </w:rPr>
        <w:t>қатынасы</w:t>
      </w:r>
      <w:r w:rsidR="004E6F6C" w:rsidRPr="004E6F6C">
        <w:rPr>
          <w:szCs w:val="22"/>
        </w:rPr>
        <w:t xml:space="preserve"> (88,7%) оқытушылардың қанағаттанушылығын біршама төмендетеді.</w:t>
      </w:r>
    </w:p>
    <w:p w:rsidR="004E6F6C" w:rsidRPr="004E6F6C" w:rsidRDefault="004E6F6C" w:rsidP="004E6F6C">
      <w:pPr>
        <w:pStyle w:val="a3"/>
        <w:spacing w:before="1"/>
        <w:jc w:val="both"/>
        <w:rPr>
          <w:szCs w:val="22"/>
        </w:rPr>
      </w:pPr>
      <w:r w:rsidRPr="004E6F6C">
        <w:rPr>
          <w:szCs w:val="22"/>
        </w:rPr>
        <w:t>- жалпы профессо</w:t>
      </w:r>
      <w:r w:rsidR="00893E6E">
        <w:rPr>
          <w:szCs w:val="22"/>
        </w:rPr>
        <w:t>р-оқытушы</w:t>
      </w:r>
      <w:r w:rsidRPr="004E6F6C">
        <w:rPr>
          <w:szCs w:val="22"/>
        </w:rPr>
        <w:t xml:space="preserve"> құрамы әлеуметтік мәселелерге қанағаттанудың жоғары дәрежесін атап өтеді (орташа мәні - 86,3%). Бұл ретте денсаулық сақтау, </w:t>
      </w:r>
      <w:r w:rsidR="00893E6E" w:rsidRPr="004E6F6C">
        <w:rPr>
          <w:szCs w:val="22"/>
        </w:rPr>
        <w:t xml:space="preserve">еңбек </w:t>
      </w:r>
      <w:r w:rsidRPr="004E6F6C">
        <w:rPr>
          <w:szCs w:val="22"/>
        </w:rPr>
        <w:t>қауіпсіздігі (94,4%), жұмыспен қамту кепілдігі (93%), тең мүмкіндіктер (88%) және жалдау шарттары (87,3%) неғұрлым күшті жақтар болып табылады. Әлсіз жағы</w:t>
      </w:r>
      <w:r w:rsidR="00893E6E">
        <w:rPr>
          <w:szCs w:val="22"/>
          <w:lang w:val="kk-KZ"/>
        </w:rPr>
        <w:t xml:space="preserve"> </w:t>
      </w:r>
      <w:r w:rsidRPr="004E6F6C">
        <w:rPr>
          <w:szCs w:val="22"/>
        </w:rPr>
        <w:t>-</w:t>
      </w:r>
      <w:r w:rsidR="00893E6E">
        <w:rPr>
          <w:szCs w:val="22"/>
          <w:lang w:val="kk-KZ"/>
        </w:rPr>
        <w:t xml:space="preserve"> </w:t>
      </w:r>
      <w:r w:rsidRPr="004E6F6C">
        <w:rPr>
          <w:szCs w:val="22"/>
        </w:rPr>
        <w:t>оқытушылардың еңбекақыға қа</w:t>
      </w:r>
      <w:r w:rsidR="00893E6E">
        <w:rPr>
          <w:szCs w:val="22"/>
        </w:rPr>
        <w:t>нағаттануы (69%). Сонымен қатар</w:t>
      </w:r>
      <w:r w:rsidRPr="004E6F6C">
        <w:rPr>
          <w:szCs w:val="22"/>
        </w:rPr>
        <w:t xml:space="preserve"> респонденттердің 31% - ы жалақыға қанағаттанбағанын атап өткен жөн.</w:t>
      </w:r>
    </w:p>
    <w:p w:rsidR="004E6F6C" w:rsidRPr="004E6F6C" w:rsidRDefault="004E6F6C" w:rsidP="004E6F6C">
      <w:pPr>
        <w:pStyle w:val="a3"/>
        <w:spacing w:before="1"/>
        <w:jc w:val="both"/>
        <w:rPr>
          <w:szCs w:val="22"/>
        </w:rPr>
      </w:pPr>
      <w:r w:rsidRPr="004E6F6C">
        <w:rPr>
          <w:szCs w:val="22"/>
        </w:rPr>
        <w:t xml:space="preserve">- респонденттер университеттің жалпы имиджіне қанағаттанушылықты жоғары бағалайды (орташа мәні - 94,1%). Бұл ретте күшті жақтары: ЖОО-ның құндылықтарына, миссиясына, </w:t>
      </w:r>
      <w:r w:rsidR="00893E6E">
        <w:rPr>
          <w:szCs w:val="22"/>
          <w:lang w:val="kk-KZ"/>
        </w:rPr>
        <w:t>пайымына</w:t>
      </w:r>
      <w:r w:rsidRPr="004E6F6C">
        <w:rPr>
          <w:szCs w:val="22"/>
        </w:rPr>
        <w:t>, саясаты мен стратегиясына қанағаттану (96,5%) және ЖОО-ның қоғам өміріндегі рөліне қанағаттану (96,5%</w:t>
      </w:r>
      <w:r w:rsidR="00893E6E">
        <w:rPr>
          <w:szCs w:val="22"/>
        </w:rPr>
        <w:t>) болып табылады. Сонымен қатар</w:t>
      </w:r>
      <w:r w:rsidRPr="004E6F6C">
        <w:rPr>
          <w:szCs w:val="22"/>
        </w:rPr>
        <w:t xml:space="preserve"> университет басшылығының жекелеген бағыттар бойынша қызметі оқытушылардың қанағаттанушылығын біршама төмендетеді (89,4% оң бағалайды).</w:t>
      </w:r>
    </w:p>
    <w:p w:rsidR="004E6F6C" w:rsidRPr="004E6F6C" w:rsidRDefault="004E6F6C" w:rsidP="004E6F6C">
      <w:pPr>
        <w:pStyle w:val="a3"/>
        <w:spacing w:before="1"/>
        <w:jc w:val="both"/>
        <w:rPr>
          <w:szCs w:val="22"/>
        </w:rPr>
      </w:pPr>
      <w:r w:rsidRPr="004E6F6C">
        <w:rPr>
          <w:szCs w:val="22"/>
        </w:rPr>
        <w:t>- оқытушылар ашық жауаптарда академиялық (оқу-әдістемелік), ғылыми - зерттеу, сондай-ақ ЖОО-ның тәрбиелік, ұйымдастырушылық және өзге де қызметіндегі ықтимал қиындықтар мен проблема</w:t>
      </w:r>
      <w:r w:rsidR="00893E6E">
        <w:rPr>
          <w:szCs w:val="22"/>
        </w:rPr>
        <w:t>ларға баға берді. Сонымен қатар</w:t>
      </w:r>
      <w:r w:rsidRPr="004E6F6C">
        <w:rPr>
          <w:szCs w:val="22"/>
        </w:rPr>
        <w:t xml:space="preserve"> сауалнамалардың басым көп</w:t>
      </w:r>
      <w:r w:rsidR="00893E6E">
        <w:rPr>
          <w:szCs w:val="22"/>
        </w:rPr>
        <w:t>шілігінде профессор - оқытушы</w:t>
      </w:r>
      <w:r w:rsidRPr="004E6F6C">
        <w:rPr>
          <w:szCs w:val="22"/>
        </w:rPr>
        <w:t xml:space="preserve"> қ</w:t>
      </w:r>
      <w:r w:rsidR="007C6FC1">
        <w:rPr>
          <w:szCs w:val="22"/>
        </w:rPr>
        <w:t xml:space="preserve">ұрамының </w:t>
      </w:r>
      <w:r w:rsidR="00893E6E">
        <w:rPr>
          <w:szCs w:val="22"/>
          <w:lang w:val="kk-KZ"/>
        </w:rPr>
        <w:t xml:space="preserve">кең тараған </w:t>
      </w:r>
      <w:r w:rsidR="007C6FC1">
        <w:rPr>
          <w:szCs w:val="22"/>
        </w:rPr>
        <w:t>танымал жауа</w:t>
      </w:r>
      <w:r w:rsidR="00893E6E">
        <w:rPr>
          <w:szCs w:val="22"/>
          <w:lang w:val="kk-KZ"/>
        </w:rPr>
        <w:t>б</w:t>
      </w:r>
      <w:r w:rsidR="007C6FC1">
        <w:rPr>
          <w:szCs w:val="22"/>
        </w:rPr>
        <w:t>ы: «</w:t>
      </w:r>
      <w:r w:rsidRPr="004E6F6C">
        <w:rPr>
          <w:szCs w:val="22"/>
        </w:rPr>
        <w:t>барлығы</w:t>
      </w:r>
      <w:r w:rsidR="008E556C">
        <w:rPr>
          <w:szCs w:val="22"/>
          <w:lang w:val="kk-KZ"/>
        </w:rPr>
        <w:t xml:space="preserve"> </w:t>
      </w:r>
      <w:r w:rsidRPr="004E6F6C">
        <w:rPr>
          <w:szCs w:val="22"/>
        </w:rPr>
        <w:t>жақсы, ешқанд</w:t>
      </w:r>
      <w:r w:rsidR="007C6FC1">
        <w:rPr>
          <w:szCs w:val="22"/>
        </w:rPr>
        <w:t>ай проблема немесе қиындық жоқ»</w:t>
      </w:r>
      <w:r w:rsidRPr="004E6F6C">
        <w:rPr>
          <w:szCs w:val="22"/>
        </w:rPr>
        <w:t>.</w:t>
      </w:r>
    </w:p>
    <w:p w:rsidR="003039AB" w:rsidRDefault="004E6F6C" w:rsidP="004E6F6C">
      <w:pPr>
        <w:pStyle w:val="a3"/>
        <w:spacing w:before="1"/>
        <w:jc w:val="both"/>
        <w:rPr>
          <w:szCs w:val="22"/>
        </w:rPr>
      </w:pPr>
      <w:r w:rsidRPr="004E6F6C">
        <w:rPr>
          <w:szCs w:val="22"/>
        </w:rPr>
        <w:t>- с</w:t>
      </w:r>
      <w:r w:rsidR="00CF572C">
        <w:rPr>
          <w:szCs w:val="22"/>
        </w:rPr>
        <w:t>ұхбаттасқан профессор-оқытушы</w:t>
      </w:r>
      <w:r w:rsidRPr="004E6F6C">
        <w:rPr>
          <w:szCs w:val="22"/>
        </w:rPr>
        <w:t xml:space="preserve"> құрамы ашық жауаптарда университет басшылығына білім беру үдерістерінің сапасын арттыру, О</w:t>
      </w:r>
      <w:r w:rsidR="00CF572C" w:rsidRPr="004E6F6C">
        <w:rPr>
          <w:szCs w:val="22"/>
        </w:rPr>
        <w:t>П</w:t>
      </w:r>
      <w:r w:rsidRPr="004E6F6C">
        <w:rPr>
          <w:szCs w:val="22"/>
        </w:rPr>
        <w:t xml:space="preserve">Қ еңбек жағдайларын </w:t>
      </w:r>
      <w:r w:rsidRPr="004E6F6C">
        <w:rPr>
          <w:szCs w:val="22"/>
        </w:rPr>
        <w:lastRenderedPageBreak/>
        <w:t>жетілдіру, сондай-ақ Павлодар педагогикалық университетінің қызметін жетілдіру және оны одан әрі дамыту перспектива</w:t>
      </w:r>
      <w:r w:rsidR="00CF572C">
        <w:rPr>
          <w:szCs w:val="22"/>
          <w:lang w:val="kk-KZ"/>
        </w:rPr>
        <w:t>с</w:t>
      </w:r>
      <w:r w:rsidRPr="004E6F6C">
        <w:rPr>
          <w:szCs w:val="22"/>
        </w:rPr>
        <w:t xml:space="preserve">ы бойынша бірқатар ұсыныс </w:t>
      </w:r>
      <w:r w:rsidR="00CF572C">
        <w:rPr>
          <w:szCs w:val="22"/>
          <w:lang w:val="kk-KZ"/>
        </w:rPr>
        <w:t>п</w:t>
      </w:r>
      <w:r w:rsidRPr="004E6F6C">
        <w:rPr>
          <w:szCs w:val="22"/>
        </w:rPr>
        <w:t>ен ұсыны</w:t>
      </w:r>
      <w:r w:rsidR="00CF572C">
        <w:rPr>
          <w:szCs w:val="22"/>
          <w:lang w:val="kk-KZ"/>
        </w:rPr>
        <w:t>м</w:t>
      </w:r>
      <w:r w:rsidRPr="004E6F6C">
        <w:rPr>
          <w:szCs w:val="22"/>
        </w:rPr>
        <w:t xml:space="preserve"> берді.</w:t>
      </w:r>
    </w:p>
    <w:p w:rsidR="00CD578A" w:rsidRDefault="00CD578A" w:rsidP="004E6F6C">
      <w:pPr>
        <w:pStyle w:val="a3"/>
        <w:spacing w:before="1"/>
        <w:jc w:val="both"/>
        <w:rPr>
          <w:szCs w:val="22"/>
        </w:rPr>
      </w:pPr>
    </w:p>
    <w:p w:rsidR="00CD578A" w:rsidRPr="00201E57" w:rsidRDefault="00CD578A" w:rsidP="00CD578A">
      <w:pPr>
        <w:ind w:left="868"/>
        <w:rPr>
          <w:sz w:val="28"/>
          <w:szCs w:val="28"/>
        </w:rPr>
      </w:pPr>
      <w:r w:rsidRPr="00CD578A">
        <w:rPr>
          <w:sz w:val="28"/>
          <w:szCs w:val="28"/>
        </w:rPr>
        <w:t xml:space="preserve">Жобалық офисінің </w:t>
      </w:r>
      <w:r w:rsidRPr="00201E57">
        <w:rPr>
          <w:noProof/>
          <w:sz w:val="28"/>
          <w:szCs w:val="28"/>
          <w:lang w:eastAsia="ru-RU"/>
        </w:rPr>
        <w:drawing>
          <wp:anchor distT="0" distB="0" distL="0" distR="0" simplePos="0" relativeHeight="251660288" behindDoc="1" locked="0" layoutInCell="1" allowOverlap="1" wp14:anchorId="770426BC" wp14:editId="754EFA7F">
            <wp:simplePos x="0" y="0"/>
            <wp:positionH relativeFrom="page">
              <wp:posOffset>5266816</wp:posOffset>
            </wp:positionH>
            <wp:positionV relativeFrom="paragraph">
              <wp:posOffset>38548</wp:posOffset>
            </wp:positionV>
            <wp:extent cx="646303" cy="895350"/>
            <wp:effectExtent l="0" t="0" r="0" b="0"/>
            <wp:wrapNone/>
            <wp:docPr id="23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6303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D578A" w:rsidRDefault="00CD578A" w:rsidP="00CD578A">
      <w:pPr>
        <w:pStyle w:val="a3"/>
        <w:tabs>
          <w:tab w:val="left" w:pos="8324"/>
        </w:tabs>
        <w:ind w:left="868"/>
      </w:pPr>
      <w:r w:rsidRPr="00CD578A">
        <w:t>Стратегиялық жоспарлау және мониторинг</w:t>
      </w:r>
    </w:p>
    <w:p w:rsidR="00CD578A" w:rsidRDefault="00CD578A" w:rsidP="00CD578A">
      <w:pPr>
        <w:pStyle w:val="a3"/>
        <w:tabs>
          <w:tab w:val="left" w:pos="8324"/>
        </w:tabs>
        <w:ind w:left="868"/>
      </w:pPr>
      <w:r w:rsidRPr="00CD578A">
        <w:t>бөлімінің 0,5</w:t>
      </w:r>
      <w:r>
        <w:rPr>
          <w:lang w:val="kk-KZ"/>
        </w:rPr>
        <w:t xml:space="preserve"> </w:t>
      </w:r>
      <w:r w:rsidRPr="00CD578A">
        <w:t>мөлшерлемелі сарапшысы,</w:t>
      </w:r>
      <w:r>
        <w:rPr>
          <w:lang w:val="kk-KZ"/>
        </w:rPr>
        <w:t xml:space="preserve"> </w:t>
      </w:r>
      <w:r>
        <w:tab/>
        <w:t>О.Е.</w:t>
      </w:r>
      <w:r>
        <w:rPr>
          <w:spacing w:val="-9"/>
        </w:rPr>
        <w:t xml:space="preserve"> </w:t>
      </w:r>
      <w:r>
        <w:t>Комаров</w:t>
      </w:r>
    </w:p>
    <w:p w:rsidR="00CD578A" w:rsidRPr="00CD578A" w:rsidRDefault="00CD578A" w:rsidP="00CD578A">
      <w:pPr>
        <w:pStyle w:val="a3"/>
        <w:spacing w:before="7"/>
        <w:rPr>
          <w:sz w:val="25"/>
          <w:lang w:val="kk-KZ"/>
        </w:rPr>
      </w:pPr>
      <w:r>
        <w:rPr>
          <w:sz w:val="25"/>
          <w:lang w:val="kk-KZ"/>
        </w:rPr>
        <w:t xml:space="preserve">              </w:t>
      </w:r>
      <w:r w:rsidRPr="00CD578A">
        <w:rPr>
          <w:sz w:val="25"/>
          <w:lang w:val="kk-KZ"/>
        </w:rPr>
        <w:t>әлеум.ғ.к., профессор</w:t>
      </w:r>
    </w:p>
    <w:p w:rsidR="00CD578A" w:rsidRDefault="00CD578A" w:rsidP="00CD578A">
      <w:pPr>
        <w:ind w:left="868"/>
        <w:rPr>
          <w:i/>
          <w:sz w:val="24"/>
        </w:rPr>
      </w:pPr>
    </w:p>
    <w:p w:rsidR="00CD578A" w:rsidRPr="004E6F6C" w:rsidRDefault="006C1325" w:rsidP="00CD578A">
      <w:pPr>
        <w:ind w:left="868"/>
        <w:rPr>
          <w:i/>
          <w:sz w:val="24"/>
          <w:lang w:val="kk-KZ"/>
        </w:rPr>
      </w:pPr>
      <w:r>
        <w:rPr>
          <w:i/>
          <w:sz w:val="24"/>
        </w:rPr>
        <w:t>25.01.2023</w:t>
      </w:r>
      <w:r w:rsidR="00CD578A">
        <w:rPr>
          <w:i/>
          <w:sz w:val="24"/>
        </w:rPr>
        <w:t xml:space="preserve"> </w:t>
      </w:r>
      <w:r w:rsidR="00CD578A">
        <w:rPr>
          <w:i/>
          <w:sz w:val="24"/>
          <w:lang w:val="kk-KZ"/>
        </w:rPr>
        <w:t>ж</w:t>
      </w:r>
    </w:p>
    <w:p w:rsidR="00CD578A" w:rsidRDefault="00CD578A" w:rsidP="004E6F6C">
      <w:pPr>
        <w:pStyle w:val="a3"/>
        <w:spacing w:before="1"/>
        <w:jc w:val="both"/>
        <w:rPr>
          <w:szCs w:val="22"/>
        </w:rPr>
      </w:pPr>
    </w:p>
    <w:p w:rsidR="004E6F6C" w:rsidRDefault="004E6F6C" w:rsidP="004E6F6C">
      <w:pPr>
        <w:pStyle w:val="a3"/>
        <w:spacing w:before="1"/>
        <w:jc w:val="both"/>
        <w:rPr>
          <w:sz w:val="25"/>
        </w:rPr>
      </w:pPr>
      <w:bookmarkStart w:id="0" w:name="_GoBack"/>
      <w:bookmarkEnd w:id="0"/>
    </w:p>
    <w:sectPr w:rsidR="004E6F6C">
      <w:pgSz w:w="11900" w:h="16850"/>
      <w:pgMar w:top="1060" w:right="400" w:bottom="1020" w:left="1400" w:header="0" w:footer="83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6297" w:rsidRDefault="00276297">
      <w:r>
        <w:separator/>
      </w:r>
    </w:p>
  </w:endnote>
  <w:endnote w:type="continuationSeparator" w:id="0">
    <w:p w:rsidR="00276297" w:rsidRDefault="00276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39AB" w:rsidRDefault="0001776E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4062095</wp:posOffset>
              </wp:positionH>
              <wp:positionV relativeFrom="page">
                <wp:posOffset>10020935</wp:posOffset>
              </wp:positionV>
              <wp:extent cx="152400" cy="19431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039AB" w:rsidRDefault="00C87C04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C1325">
                            <w:rPr>
                              <w:noProof/>
                              <w:sz w:val="24"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319.85pt;margin-top:789.05pt;width:12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+ETxQIAAK4FAAAOAAAAZHJzL2Uyb0RvYy54bWysVM2O0zAQviPxDpbv2fxs2m2iTdFu0yCk&#10;5UdaeAA3cRqLxA6222RBHLjzCrwDBw7ceIXuGzF2mnZ/LgjIwZrY42/mm/k858/6pkZbKhUTPMH+&#10;iYcR5bkoGF8n+N3bzJlhpDThBakFpwm+oQo/mz99ct61MQ1EJeqCSgQgXMVdm+BK6zZ2XZVXtCHq&#10;RLSUw2EpZEM0/Mq1W0jSAXpTu4HnTd1OyKKVIqdKwW46HOK5xS9LmuvXZamoRnWCITdtV2nXlVnd&#10;+TmJ15K0Fcv3aZC/yKIhjEPQA1RKNEEbyR5BNSyXQolSn+SicUVZspxaDsDG9x6wua5ISy0XKI5q&#10;D2VS/w82f7V9IxErEhxgxEkDLdp9233f/dj92v28/XL7FQWmRl2rYnC9bsFZ95eih15bvqq9Evl7&#10;hbhYVISv6YWUoqsoKSBH39x071wdcJQBWXUvRQHByEYLC9SXsjEFhJIgQIde3Rz6Q3uNchNyEoQe&#10;nORw5EfhqW/755J4vNxKpZ9T0SBjJFhC+y042V4pbZIh8ehiYnGRsbq2Eqj5vQ1wHHYgNFw1ZyYJ&#10;29FPkRctZ8tZ6ITBdOmEXpo6F9kidKaZfzZJT9PFIvU/m7h+GFesKCg3YUZ1+eGfdW+v80EXB30p&#10;UbPCwJmUlFyvFrVEWwLqzuxnSw4nRzf3fhq2CMDlASUfKnsZRE42nZ05YRZOnOjMmzmeH11GUy+M&#10;wjS7T+mKcfrvlFCX4GgSTAYtHZN+wM2z32NuJG6YhvlRsybBs4MTiY0Cl7ywrdWE1YN9pxQm/WMp&#10;oN1jo61ejUQHsep+1QOKEfFKFDegXClAWSBCGHpgVEJ+xKiDAZJg9WFDJMWofsFB/WbajIYcjdVo&#10;EJ7D1QRrjAZzoYeptGklW1eAPLwvLi7ghZTMqveYxf5dwVCwJPYDzEydu//W6zhm578BAAD//wMA&#10;UEsDBBQABgAIAAAAIQAoVSZS4QAAAA0BAAAPAAAAZHJzL2Rvd25yZXYueG1sTI/BTsMwEETvSPyD&#10;tUjcqFMqnDTEqSoEJ6SKNBw4OrGbWI3XIXbb8PddTnDcmafZmWIzu4GdzRSsRwnLRQLMYOu1xU7C&#10;Z/32kAELUaFWg0cj4ccE2JS3N4XKtb9gZc772DEKwZArCX2MY855aHvjVFj40SB5Bz85FemcOq4n&#10;daFwN/DHJBHcKYv0oVejeelNe9yfnITtF1av9nvXfFSHytb1OsF3cZTy/m7ePgOLZo5/MPzWp+pQ&#10;UqfGn1AHNkgQq3VKKBlPabYERogQK5IakkSSpcDLgv9fUV4BAAD//wMAUEsBAi0AFAAGAAgAAAAh&#10;ALaDOJL+AAAA4QEAABMAAAAAAAAAAAAAAAAAAAAAAFtDb250ZW50X1R5cGVzXS54bWxQSwECLQAU&#10;AAYACAAAACEAOP0h/9YAAACUAQAACwAAAAAAAAAAAAAAAAAvAQAAX3JlbHMvLnJlbHNQSwECLQAU&#10;AAYACAAAACEATGfhE8UCAACuBQAADgAAAAAAAAAAAAAAAAAuAgAAZHJzL2Uyb0RvYy54bWxQSwEC&#10;LQAUAAYACAAAACEAKFUmUuEAAAANAQAADwAAAAAAAAAAAAAAAAAfBQAAZHJzL2Rvd25yZXYueG1s&#10;UEsFBgAAAAAEAAQA8wAAAC0GAAAAAA==&#10;" filled="f" stroked="f">
              <v:textbox inset="0,0,0,0">
                <w:txbxContent>
                  <w:p w:rsidR="003039AB" w:rsidRDefault="00C87C04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C1325">
                      <w:rPr>
                        <w:noProof/>
                        <w:sz w:val="24"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6297" w:rsidRDefault="00276297">
      <w:r>
        <w:separator/>
      </w:r>
    </w:p>
  </w:footnote>
  <w:footnote w:type="continuationSeparator" w:id="0">
    <w:p w:rsidR="00276297" w:rsidRDefault="002762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B13C39"/>
    <w:multiLevelType w:val="hybridMultilevel"/>
    <w:tmpl w:val="248C8D7A"/>
    <w:lvl w:ilvl="0" w:tplc="F48648E8">
      <w:numFmt w:val="bullet"/>
      <w:lvlText w:val="-"/>
      <w:lvlJc w:val="left"/>
      <w:pPr>
        <w:ind w:left="302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B66087A">
      <w:numFmt w:val="bullet"/>
      <w:lvlText w:val="•"/>
      <w:lvlJc w:val="left"/>
      <w:pPr>
        <w:ind w:left="1279" w:hanging="188"/>
      </w:pPr>
      <w:rPr>
        <w:rFonts w:hint="default"/>
        <w:lang w:val="ru-RU" w:eastAsia="en-US" w:bidi="ar-SA"/>
      </w:rPr>
    </w:lvl>
    <w:lvl w:ilvl="2" w:tplc="AA36761A">
      <w:numFmt w:val="bullet"/>
      <w:lvlText w:val="•"/>
      <w:lvlJc w:val="left"/>
      <w:pPr>
        <w:ind w:left="2259" w:hanging="188"/>
      </w:pPr>
      <w:rPr>
        <w:rFonts w:hint="default"/>
        <w:lang w:val="ru-RU" w:eastAsia="en-US" w:bidi="ar-SA"/>
      </w:rPr>
    </w:lvl>
    <w:lvl w:ilvl="3" w:tplc="4DCE2E72">
      <w:numFmt w:val="bullet"/>
      <w:lvlText w:val="•"/>
      <w:lvlJc w:val="left"/>
      <w:pPr>
        <w:ind w:left="3239" w:hanging="188"/>
      </w:pPr>
      <w:rPr>
        <w:rFonts w:hint="default"/>
        <w:lang w:val="ru-RU" w:eastAsia="en-US" w:bidi="ar-SA"/>
      </w:rPr>
    </w:lvl>
    <w:lvl w:ilvl="4" w:tplc="4FEC7570">
      <w:numFmt w:val="bullet"/>
      <w:lvlText w:val="•"/>
      <w:lvlJc w:val="left"/>
      <w:pPr>
        <w:ind w:left="4219" w:hanging="188"/>
      </w:pPr>
      <w:rPr>
        <w:rFonts w:hint="default"/>
        <w:lang w:val="ru-RU" w:eastAsia="en-US" w:bidi="ar-SA"/>
      </w:rPr>
    </w:lvl>
    <w:lvl w:ilvl="5" w:tplc="DDCC75C8">
      <w:numFmt w:val="bullet"/>
      <w:lvlText w:val="•"/>
      <w:lvlJc w:val="left"/>
      <w:pPr>
        <w:ind w:left="5199" w:hanging="188"/>
      </w:pPr>
      <w:rPr>
        <w:rFonts w:hint="default"/>
        <w:lang w:val="ru-RU" w:eastAsia="en-US" w:bidi="ar-SA"/>
      </w:rPr>
    </w:lvl>
    <w:lvl w:ilvl="6" w:tplc="F88A64D4">
      <w:numFmt w:val="bullet"/>
      <w:lvlText w:val="•"/>
      <w:lvlJc w:val="left"/>
      <w:pPr>
        <w:ind w:left="6179" w:hanging="188"/>
      </w:pPr>
      <w:rPr>
        <w:rFonts w:hint="default"/>
        <w:lang w:val="ru-RU" w:eastAsia="en-US" w:bidi="ar-SA"/>
      </w:rPr>
    </w:lvl>
    <w:lvl w:ilvl="7" w:tplc="9334BAF4">
      <w:numFmt w:val="bullet"/>
      <w:lvlText w:val="•"/>
      <w:lvlJc w:val="left"/>
      <w:pPr>
        <w:ind w:left="7159" w:hanging="188"/>
      </w:pPr>
      <w:rPr>
        <w:rFonts w:hint="default"/>
        <w:lang w:val="ru-RU" w:eastAsia="en-US" w:bidi="ar-SA"/>
      </w:rPr>
    </w:lvl>
    <w:lvl w:ilvl="8" w:tplc="B498C724">
      <w:numFmt w:val="bullet"/>
      <w:lvlText w:val="•"/>
      <w:lvlJc w:val="left"/>
      <w:pPr>
        <w:ind w:left="8139" w:hanging="18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039AB"/>
    <w:rsid w:val="00001B24"/>
    <w:rsid w:val="0001776E"/>
    <w:rsid w:val="000F0FB4"/>
    <w:rsid w:val="00276297"/>
    <w:rsid w:val="003039AB"/>
    <w:rsid w:val="003974D6"/>
    <w:rsid w:val="00455FB3"/>
    <w:rsid w:val="004569B2"/>
    <w:rsid w:val="004E25CC"/>
    <w:rsid w:val="004E6F6C"/>
    <w:rsid w:val="006C1325"/>
    <w:rsid w:val="006D0B87"/>
    <w:rsid w:val="0078080A"/>
    <w:rsid w:val="007C6FC1"/>
    <w:rsid w:val="00893E6E"/>
    <w:rsid w:val="008E556C"/>
    <w:rsid w:val="009E0D35"/>
    <w:rsid w:val="00A726FD"/>
    <w:rsid w:val="00B55592"/>
    <w:rsid w:val="00C87C04"/>
    <w:rsid w:val="00CD578A"/>
    <w:rsid w:val="00CF572C"/>
    <w:rsid w:val="00D02077"/>
    <w:rsid w:val="00FD6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D1DFB1D-C7F1-4E41-8AC0-CDB871342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9"/>
      <w:ind w:left="302" w:right="265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02" w:right="159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78080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8080A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8</Pages>
  <Words>1393</Words>
  <Characters>7943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Шамиль Шамсутдинов</dc:creator>
  <cp:lastModifiedBy>Казанцева Людмила Петровна</cp:lastModifiedBy>
  <cp:revision>11</cp:revision>
  <cp:lastPrinted>2024-07-25T10:18:00Z</cp:lastPrinted>
  <dcterms:created xsi:type="dcterms:W3CDTF">2024-07-22T04:08:00Z</dcterms:created>
  <dcterms:modified xsi:type="dcterms:W3CDTF">2024-07-29T07:09:00Z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2024-07-22T00:00:00Z</vt:filetime>
  </property>
</Properties>
</file>